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FA18E6" w14:textId="18016F0D" w:rsidR="007636D4" w:rsidRDefault="007636D4" w:rsidP="005C65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</w:t>
      </w:r>
      <w:r w:rsidR="00C11FD5">
        <w:rPr>
          <w:b/>
          <w:bCs/>
          <w:noProof/>
          <w:sz w:val="24"/>
        </w:rPr>
        <w:t>2</w:t>
      </w:r>
      <w:r w:rsidR="006A3042">
        <w:rPr>
          <w:b/>
          <w:bCs/>
          <w:noProof/>
          <w:sz w:val="24"/>
        </w:rPr>
        <w:t>1</w:t>
      </w:r>
      <w:r>
        <w:rPr>
          <w:b/>
          <w:i/>
          <w:noProof/>
          <w:sz w:val="28"/>
        </w:rPr>
        <w:tab/>
      </w:r>
      <w:r w:rsidRPr="00F60696">
        <w:rPr>
          <w:rFonts w:hint="eastAsia"/>
          <w:b/>
          <w:bCs/>
          <w:i/>
          <w:noProof/>
          <w:sz w:val="28"/>
        </w:rPr>
        <w:t>R</w:t>
      </w:r>
      <w:r w:rsidRPr="00F60696">
        <w:rPr>
          <w:b/>
          <w:bCs/>
          <w:i/>
          <w:noProof/>
          <w:sz w:val="28"/>
        </w:rPr>
        <w:t>2</w:t>
      </w:r>
      <w:r w:rsidRPr="00F60696">
        <w:rPr>
          <w:rFonts w:hint="eastAsia"/>
          <w:b/>
          <w:bCs/>
          <w:i/>
          <w:noProof/>
          <w:sz w:val="28"/>
        </w:rPr>
        <w:t>-</w:t>
      </w:r>
      <w:r>
        <w:rPr>
          <w:b/>
          <w:bCs/>
          <w:i/>
          <w:noProof/>
          <w:sz w:val="28"/>
        </w:rPr>
        <w:t>2</w:t>
      </w:r>
      <w:r w:rsidR="00741A65">
        <w:rPr>
          <w:b/>
          <w:bCs/>
          <w:i/>
          <w:noProof/>
          <w:sz w:val="28"/>
        </w:rPr>
        <w:t>3</w:t>
      </w:r>
      <w:r>
        <w:rPr>
          <w:b/>
          <w:bCs/>
          <w:i/>
          <w:noProof/>
          <w:sz w:val="28"/>
        </w:rPr>
        <w:t>0</w:t>
      </w:r>
      <w:r w:rsidR="009D513E">
        <w:rPr>
          <w:b/>
          <w:bCs/>
          <w:i/>
          <w:noProof/>
          <w:sz w:val="28"/>
        </w:rPr>
        <w:t>1285</w:t>
      </w:r>
    </w:p>
    <w:p w14:paraId="0B9A2D37" w14:textId="743E4879" w:rsidR="007636D4" w:rsidRPr="001C568A" w:rsidRDefault="00741A65" w:rsidP="007636D4">
      <w:pPr>
        <w:pStyle w:val="CRCoverPage"/>
        <w:outlineLvl w:val="0"/>
        <w:rPr>
          <w:b/>
          <w:noProof/>
          <w:sz w:val="24"/>
          <w:lang w:val="en-US"/>
        </w:rPr>
      </w:pPr>
      <w:r w:rsidRPr="00741A65">
        <w:rPr>
          <w:b/>
          <w:noProof/>
          <w:sz w:val="24"/>
        </w:rPr>
        <w:t>Athens, Greece, 27 February – 03 March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1F0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991F07" w:rsidRDefault="00991F07" w:rsidP="00991F0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2AD367C" w:rsidR="00991F07" w:rsidRPr="00410371" w:rsidRDefault="00647B7C" w:rsidP="00991F0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38.321</w:t>
            </w:r>
          </w:p>
        </w:tc>
        <w:tc>
          <w:tcPr>
            <w:tcW w:w="709" w:type="dxa"/>
          </w:tcPr>
          <w:p w14:paraId="77009707" w14:textId="77777777" w:rsidR="00991F07" w:rsidRDefault="00991F07" w:rsidP="00991F0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1DC9993" w:rsidR="00991F07" w:rsidRPr="00991F07" w:rsidRDefault="009D513E" w:rsidP="00991F07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1542</w:t>
            </w:r>
          </w:p>
        </w:tc>
        <w:tc>
          <w:tcPr>
            <w:tcW w:w="709" w:type="dxa"/>
          </w:tcPr>
          <w:p w14:paraId="09D2C09B" w14:textId="77777777" w:rsidR="00991F07" w:rsidRDefault="00991F07" w:rsidP="00991F0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FBD36B" w:rsidR="00991F07" w:rsidRPr="00991F07" w:rsidRDefault="00991F07" w:rsidP="00991F07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991F0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991F07" w:rsidRDefault="00991F07" w:rsidP="00991F0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35D457D" w:rsidR="00991F07" w:rsidRPr="00991F07" w:rsidRDefault="00647B7C" w:rsidP="00991F07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>
              <w:rPr>
                <w:b/>
                <w:bCs/>
                <w:noProof/>
                <w:sz w:val="28"/>
              </w:rPr>
              <w:t>17.3.0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991F07" w:rsidRDefault="00991F07" w:rsidP="00991F0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4D32CCD" w:rsidR="00F25D98" w:rsidRDefault="001E7C3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46A9A4C" w:rsidR="00F25D98" w:rsidRDefault="001E7C3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EC37CF4" w:rsidR="001E41F3" w:rsidRDefault="001E7C3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on </w:t>
            </w:r>
            <w:r w:rsidRPr="001E7C30">
              <w:t xml:space="preserve">CG-SDT </w:t>
            </w:r>
            <w:r>
              <w:t>handling with</w:t>
            </w:r>
            <w:r w:rsidRPr="001E7C30">
              <w:t xml:space="preserve"> </w:t>
            </w:r>
            <w:proofErr w:type="spellStart"/>
            <w:r w:rsidRPr="001E7C30">
              <w:t>RedCap</w:t>
            </w:r>
            <w:proofErr w:type="spellEnd"/>
            <w:r w:rsidRPr="001E7C30">
              <w:t xml:space="preserve"> specific initial BWP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0F0A36" w:rsidR="001E41F3" w:rsidRDefault="00485506">
            <w:pPr>
              <w:pStyle w:val="CRCoverPage"/>
              <w:spacing w:after="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942281" w:rsidR="001E41F3" w:rsidRDefault="002C2EB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AFA5B1E" w:rsidR="001E41F3" w:rsidRPr="001E7C30" w:rsidRDefault="001E7C30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1E7C30">
              <w:t>NR_redcap</w:t>
            </w:r>
            <w:proofErr w:type="spellEnd"/>
            <w:r w:rsidRPr="001E7C30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14F459C" w:rsidR="001E41F3" w:rsidRDefault="001A251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741A65">
              <w:t>3</w:t>
            </w:r>
            <w:r>
              <w:t>-</w:t>
            </w:r>
            <w:r w:rsidR="00741A65">
              <w:t>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58A3D5" w:rsidR="001E41F3" w:rsidRDefault="001E7C3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9600CAC" w:rsidR="001E41F3" w:rsidRDefault="00955EA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1E7C30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ED6E121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31D0F9" w14:textId="49E8D510" w:rsidR="00647B7C" w:rsidRPr="00647B7C" w:rsidRDefault="00647B7C" w:rsidP="00647B7C">
            <w:pPr>
              <w:pStyle w:val="CRCoverPage"/>
              <w:spacing w:before="20" w:after="80"/>
              <w:ind w:left="102"/>
              <w:rPr>
                <w:noProof/>
              </w:rPr>
            </w:pPr>
            <w:r w:rsidRPr="00647B7C">
              <w:rPr>
                <w:noProof/>
              </w:rPr>
              <w:t>For the Random Access procedure which applies also for RA-SDT procedure, the following is specified in TS 38.321:</w:t>
            </w: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804"/>
            </w:tblGrid>
            <w:tr w:rsidR="00647B7C" w:rsidRPr="00647B7C" w14:paraId="5026C3E0" w14:textId="77777777" w:rsidTr="00647B7C">
              <w:tc>
                <w:tcPr>
                  <w:tcW w:w="6804" w:type="dxa"/>
                </w:tcPr>
                <w:p w14:paraId="262AA46B" w14:textId="77777777" w:rsidR="00647B7C" w:rsidRPr="00647B7C" w:rsidRDefault="00647B7C" w:rsidP="00647B7C">
                  <w:pPr>
                    <w:pStyle w:val="CRCoverPage"/>
                    <w:spacing w:before="20" w:after="80"/>
                    <w:ind w:left="102"/>
                    <w:rPr>
                      <w:noProof/>
                    </w:rPr>
                  </w:pPr>
                  <w:bookmarkStart w:id="1" w:name="_Toc124525385"/>
                  <w:r w:rsidRPr="00647B7C">
                    <w:rPr>
                      <w:noProof/>
                    </w:rPr>
                    <w:t>5.1.2</w:t>
                  </w:r>
                  <w:r w:rsidRPr="00647B7C">
                    <w:rPr>
                      <w:noProof/>
                    </w:rPr>
                    <w:tab/>
                    <w:t>Random Access Resource selection</w:t>
                  </w:r>
                  <w:bookmarkEnd w:id="1"/>
                </w:p>
                <w:p w14:paraId="4CF26D0B" w14:textId="77777777" w:rsidR="00647B7C" w:rsidRPr="00647B7C" w:rsidRDefault="00647B7C" w:rsidP="00647B7C">
                  <w:pPr>
                    <w:pStyle w:val="CRCoverPage"/>
                    <w:spacing w:before="20" w:after="80"/>
                    <w:ind w:left="102"/>
                    <w:rPr>
                      <w:noProof/>
                    </w:rPr>
                  </w:pPr>
                  <w:r w:rsidRPr="00647B7C">
                    <w:rPr>
                      <w:noProof/>
                    </w:rPr>
                    <w:t>NOTE 3:</w:t>
                  </w:r>
                  <w:r w:rsidRPr="00647B7C">
                    <w:rPr>
                      <w:noProof/>
                    </w:rPr>
                    <w:tab/>
                    <w:t xml:space="preserve">If a RedCap UE in RRC_IDLE or RRC_INACTIVE mode is configured with a BWP indicated by </w:t>
                  </w:r>
                  <w:r w:rsidRPr="00647B7C">
                    <w:rPr>
                      <w:i/>
                      <w:iCs/>
                      <w:noProof/>
                    </w:rPr>
                    <w:t>initialDownlinkBWP-RedCap</w:t>
                  </w:r>
                  <w:r w:rsidRPr="00647B7C">
                    <w:rPr>
                      <w:noProof/>
                    </w:rPr>
                    <w:t xml:space="preserve"> which is not associated with any SSB, SS-RSRP measurement is performed based on the SSB associated with the BWP indicated by </w:t>
                  </w:r>
                  <w:r w:rsidRPr="00647B7C">
                    <w:rPr>
                      <w:i/>
                      <w:iCs/>
                      <w:noProof/>
                    </w:rPr>
                    <w:t>initialDownlinkBWP</w:t>
                  </w:r>
                  <w:r w:rsidRPr="00647B7C">
                    <w:rPr>
                      <w:noProof/>
                    </w:rPr>
                    <w:t>.</w:t>
                  </w:r>
                </w:p>
                <w:p w14:paraId="0B4E267A" w14:textId="77777777" w:rsidR="00647B7C" w:rsidRPr="00647B7C" w:rsidRDefault="00647B7C" w:rsidP="00647B7C">
                  <w:pPr>
                    <w:pStyle w:val="CRCoverPage"/>
                    <w:spacing w:before="20" w:after="80"/>
                    <w:ind w:left="102"/>
                    <w:rPr>
                      <w:noProof/>
                    </w:rPr>
                  </w:pPr>
                  <w:r w:rsidRPr="00647B7C">
                    <w:rPr>
                      <w:noProof/>
                    </w:rPr>
                    <w:t>NOTE 4:</w:t>
                  </w:r>
                  <w:r w:rsidRPr="00647B7C">
                    <w:rPr>
                      <w:noProof/>
                    </w:rPr>
                    <w:tab/>
                    <w:t xml:space="preserve">If a RedCap UE in RRC_IDLE or RRC_INACTIVE mode is configured with a BWP indicated by </w:t>
                  </w:r>
                  <w:r w:rsidRPr="00647B7C">
                    <w:rPr>
                      <w:i/>
                      <w:iCs/>
                      <w:noProof/>
                    </w:rPr>
                    <w:t>initialDownlinkBWP-RedCap</w:t>
                  </w:r>
                  <w:r w:rsidRPr="00647B7C">
                    <w:rPr>
                      <w:noProof/>
                    </w:rPr>
                    <w:t xml:space="preserve"> which is not associated with any SSB for RACH, it is up to the UE implementation to perform a new RSRP measurements before Msg1/MsgA retransmission.</w:t>
                  </w:r>
                </w:p>
              </w:tc>
            </w:tr>
          </w:tbl>
          <w:p w14:paraId="7A3552FF" w14:textId="77777777" w:rsidR="00647B7C" w:rsidRPr="00647B7C" w:rsidRDefault="00647B7C" w:rsidP="00647B7C">
            <w:pPr>
              <w:pStyle w:val="CRCoverPage"/>
              <w:spacing w:before="20" w:after="80"/>
              <w:ind w:left="102"/>
              <w:rPr>
                <w:noProof/>
              </w:rPr>
            </w:pPr>
          </w:p>
          <w:p w14:paraId="132DCCB8" w14:textId="4E8564B8" w:rsidR="00647B7C" w:rsidRPr="00647B7C" w:rsidRDefault="00647B7C" w:rsidP="00647B7C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 xml:space="preserve">No behaviour is specified for the case </w:t>
            </w:r>
            <w:r w:rsidRPr="00647B7C">
              <w:rPr>
                <w:noProof/>
              </w:rPr>
              <w:t xml:space="preserve">RedCap UE in RRC_INACTIVE mode is configured with CG-SDT on a BWP indicated by </w:t>
            </w:r>
            <w:r w:rsidRPr="00647B7C">
              <w:rPr>
                <w:i/>
                <w:iCs/>
                <w:noProof/>
              </w:rPr>
              <w:t>initialDownlinkBWP-RedCap</w:t>
            </w:r>
            <w:r w:rsidRPr="00647B7C">
              <w:rPr>
                <w:noProof/>
              </w:rPr>
              <w:t xml:space="preserve"> which is not associated with any SSB</w:t>
            </w:r>
            <w:r>
              <w:rPr>
                <w:noProof/>
              </w:rPr>
              <w:t>.</w:t>
            </w:r>
          </w:p>
          <w:p w14:paraId="708AA7DE" w14:textId="4CBC4F50" w:rsidR="001E41F3" w:rsidRDefault="001E41F3" w:rsidP="00647B7C">
            <w:pPr>
              <w:pStyle w:val="CRCoverPage"/>
              <w:tabs>
                <w:tab w:val="left" w:pos="384"/>
              </w:tabs>
              <w:spacing w:before="20" w:after="80"/>
              <w:ind w:left="384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3E7A5D" w14:textId="59E1DC8F" w:rsidR="00F7042B" w:rsidRDefault="00647B7C" w:rsidP="00F7042B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 xml:space="preserve">The following NOTE is added: </w:t>
            </w:r>
            <w:r w:rsidRPr="00E519CA">
              <w:rPr>
                <w:noProof/>
              </w:rPr>
              <w:t>If a RedCap UE in RRC_INACTIVE mode is configured with</w:t>
            </w:r>
            <w:r w:rsidRPr="00647B7C">
              <w:rPr>
                <w:noProof/>
              </w:rPr>
              <w:t xml:space="preserve"> CG-SDT on</w:t>
            </w:r>
            <w:r w:rsidRPr="00E519CA">
              <w:rPr>
                <w:noProof/>
              </w:rPr>
              <w:t xml:space="preserve"> a BWP indicated by </w:t>
            </w:r>
            <w:r w:rsidRPr="00E519CA">
              <w:rPr>
                <w:i/>
                <w:iCs/>
                <w:noProof/>
              </w:rPr>
              <w:t>initialDownlinkBWP-RedCap</w:t>
            </w:r>
            <w:r w:rsidRPr="00E519CA">
              <w:rPr>
                <w:noProof/>
              </w:rPr>
              <w:t xml:space="preserve"> which is not associated with any SSB, it is up to the UE implementation to perform a new RSRP measurements before</w:t>
            </w:r>
            <w:r w:rsidR="00E74E3E">
              <w:rPr>
                <w:noProof/>
              </w:rPr>
              <w:t xml:space="preserve"> a</w:t>
            </w:r>
            <w:r w:rsidRPr="00E519CA">
              <w:rPr>
                <w:noProof/>
              </w:rPr>
              <w:t xml:space="preserve"> </w:t>
            </w:r>
            <w:r w:rsidRPr="00647B7C">
              <w:rPr>
                <w:noProof/>
              </w:rPr>
              <w:t>CG transmission</w:t>
            </w:r>
            <w:r w:rsidRPr="00E519CA">
              <w:rPr>
                <w:noProof/>
              </w:rPr>
              <w:t>.</w:t>
            </w:r>
          </w:p>
          <w:p w14:paraId="5A23D3B3" w14:textId="77777777" w:rsidR="00647B7C" w:rsidRDefault="00647B7C" w:rsidP="00F7042B">
            <w:pPr>
              <w:pStyle w:val="CRCoverPage"/>
              <w:spacing w:before="20" w:after="80"/>
              <w:ind w:left="100"/>
              <w:rPr>
                <w:noProof/>
              </w:rPr>
            </w:pPr>
          </w:p>
          <w:p w14:paraId="6A244A97" w14:textId="5FE47330" w:rsidR="00F7042B" w:rsidRPr="00441533" w:rsidRDefault="00F7042B" w:rsidP="00F7042B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0D4E7473" w14:textId="4CE4307F" w:rsidR="00F7042B" w:rsidRDefault="00F7042B" w:rsidP="00F7042B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  <w:r w:rsidR="00647B7C">
              <w:rPr>
                <w:noProof/>
              </w:rPr>
              <w:t>Small Data Transmission</w:t>
            </w:r>
            <w:r>
              <w:rPr>
                <w:noProof/>
              </w:rPr>
              <w:t>.</w:t>
            </w:r>
          </w:p>
          <w:p w14:paraId="15D62158" w14:textId="77777777" w:rsidR="00F7042B" w:rsidRDefault="00F7042B" w:rsidP="00F7042B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lastRenderedPageBreak/>
              <w:t>Inter-operability</w:t>
            </w:r>
            <w:r>
              <w:rPr>
                <w:noProof/>
              </w:rPr>
              <w:t xml:space="preserve">: </w:t>
            </w:r>
          </w:p>
          <w:p w14:paraId="54E2AF22" w14:textId="680EB16C" w:rsidR="00F7042B" w:rsidRDefault="00F7042B" w:rsidP="00F7042B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network is implemented according to the CR and the UE is not</w:t>
            </w:r>
            <w:r w:rsidR="00647B7C">
              <w:rPr>
                <w:noProof/>
              </w:rPr>
              <w:t>, UE may not be able to perform SS-RSRP measurement for CG-SDT resource selection.</w:t>
            </w:r>
          </w:p>
          <w:p w14:paraId="2BA266C3" w14:textId="203F32BA" w:rsidR="001E41F3" w:rsidRDefault="00F7042B" w:rsidP="00F7042B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UE is implemented according to the CR and the network is not</w:t>
            </w:r>
            <w:r w:rsidR="00647B7C">
              <w:rPr>
                <w:noProof/>
              </w:rPr>
              <w:t>, no inter-operability issues.</w:t>
            </w:r>
          </w:p>
          <w:p w14:paraId="31C656EC" w14:textId="17657E13" w:rsidR="00F7042B" w:rsidRDefault="00F7042B" w:rsidP="00647B7C">
            <w:pPr>
              <w:pStyle w:val="CRCoverPage"/>
              <w:tabs>
                <w:tab w:val="left" w:pos="384"/>
              </w:tabs>
              <w:spacing w:before="20" w:after="80"/>
              <w:ind w:left="384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B7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14A3CE4" w:rsidR="00326B74" w:rsidRDefault="00647B7C" w:rsidP="00326B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UE may not be able to perform SS-RSRP measurements for CG-SDT resource selection in the mentioned scenario which can lead to call failure.</w:t>
            </w:r>
          </w:p>
        </w:tc>
      </w:tr>
      <w:tr w:rsidR="00326B74" w14:paraId="034AF533" w14:textId="77777777" w:rsidTr="00547111">
        <w:tc>
          <w:tcPr>
            <w:tcW w:w="2694" w:type="dxa"/>
            <w:gridSpan w:val="2"/>
          </w:tcPr>
          <w:p w14:paraId="39D9EB5B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26B74" w:rsidRDefault="00326B74" w:rsidP="00326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B7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4130BA" w:rsidR="00326B74" w:rsidRDefault="00085A71" w:rsidP="00326B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5.8.2</w:t>
            </w:r>
          </w:p>
        </w:tc>
      </w:tr>
      <w:tr w:rsidR="00326B7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26B74" w:rsidRDefault="00326B74" w:rsidP="00326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B7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26B74" w:rsidRDefault="00326B74" w:rsidP="00326B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6B7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6B957BA" w:rsidR="00326B74" w:rsidRDefault="00647B7C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26B74" w:rsidRDefault="00326B74" w:rsidP="00326B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6B7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F6725BA" w:rsidR="00326B74" w:rsidRDefault="00647B7C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26B74" w:rsidRDefault="00326B74" w:rsidP="00326B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6B7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31F4264" w:rsidR="00326B74" w:rsidRDefault="00647B7C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26B74" w:rsidRDefault="00326B74" w:rsidP="00326B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6B7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26B74" w:rsidRDefault="00326B74" w:rsidP="00326B74">
            <w:pPr>
              <w:pStyle w:val="CRCoverPage"/>
              <w:spacing w:after="0"/>
              <w:rPr>
                <w:noProof/>
              </w:rPr>
            </w:pPr>
          </w:p>
        </w:tc>
      </w:tr>
      <w:tr w:rsidR="00326B7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26B74" w:rsidRDefault="00326B74" w:rsidP="00326B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6B7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26B74" w:rsidRPr="008863B9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26B74" w:rsidRPr="008863B9" w:rsidRDefault="00326B74" w:rsidP="00326B7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6B7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26B74" w:rsidRDefault="00326B74" w:rsidP="00326B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7BF177" w14:textId="77777777" w:rsidR="001A2519" w:rsidRPr="00950975" w:rsidRDefault="001A2519" w:rsidP="001A25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Modified Subclause</w:t>
      </w:r>
    </w:p>
    <w:p w14:paraId="45CD0A79" w14:textId="77777777" w:rsidR="00647B7C" w:rsidRPr="00647B7C" w:rsidRDefault="00647B7C" w:rsidP="00647B7C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bookmarkStart w:id="2" w:name="_Toc124525425"/>
      <w:r w:rsidRPr="00647B7C">
        <w:rPr>
          <w:rFonts w:ascii="Arial" w:hAnsi="Arial"/>
          <w:sz w:val="28"/>
          <w:lang w:eastAsia="ko-KR"/>
        </w:rPr>
        <w:t>5.8.2</w:t>
      </w:r>
      <w:r w:rsidRPr="00647B7C">
        <w:rPr>
          <w:rFonts w:ascii="Arial" w:hAnsi="Arial"/>
          <w:sz w:val="28"/>
          <w:lang w:eastAsia="ko-KR"/>
        </w:rPr>
        <w:tab/>
        <w:t>Uplink</w:t>
      </w:r>
      <w:bookmarkEnd w:id="2"/>
    </w:p>
    <w:p w14:paraId="66178FEF" w14:textId="77777777" w:rsidR="00647B7C" w:rsidRPr="00647B7C" w:rsidRDefault="00647B7C" w:rsidP="00647B7C">
      <w:pPr>
        <w:overflowPunct w:val="0"/>
        <w:autoSpaceDE w:val="0"/>
        <w:autoSpaceDN w:val="0"/>
        <w:adjustRightInd w:val="0"/>
        <w:textAlignment w:val="baseline"/>
        <w:rPr>
          <w:noProof/>
          <w:lang w:eastAsia="ko-KR"/>
        </w:rPr>
      </w:pPr>
      <w:r w:rsidRPr="00647B7C">
        <w:rPr>
          <w:noProof/>
          <w:lang w:eastAsia="ko-KR"/>
        </w:rPr>
        <w:t>There are two types of transmission without dynamic grant:</w:t>
      </w:r>
    </w:p>
    <w:p w14:paraId="30F9A4B5" w14:textId="77777777" w:rsidR="00647B7C" w:rsidRPr="00647B7C" w:rsidRDefault="00647B7C" w:rsidP="00647B7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noProof/>
          <w:lang w:eastAsia="ko-KR"/>
        </w:rPr>
      </w:pPr>
      <w:r w:rsidRPr="00647B7C">
        <w:rPr>
          <w:noProof/>
          <w:lang w:eastAsia="ko-KR"/>
        </w:rPr>
        <w:t>-</w:t>
      </w:r>
      <w:r w:rsidRPr="00647B7C">
        <w:rPr>
          <w:noProof/>
          <w:lang w:eastAsia="ko-KR"/>
        </w:rPr>
        <w:tab/>
        <w:t>configured grant Type 1 where an uplink grant is provided by RRC, and stored as configured uplink grant;</w:t>
      </w:r>
    </w:p>
    <w:p w14:paraId="74308845" w14:textId="77777777" w:rsidR="00647B7C" w:rsidRPr="00647B7C" w:rsidRDefault="00647B7C" w:rsidP="00647B7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noProof/>
          <w:lang w:eastAsia="ko-KR"/>
        </w:rPr>
      </w:pPr>
      <w:r w:rsidRPr="00647B7C">
        <w:rPr>
          <w:noProof/>
          <w:lang w:eastAsia="ko-KR"/>
        </w:rPr>
        <w:t>-</w:t>
      </w:r>
      <w:r w:rsidRPr="00647B7C">
        <w:rPr>
          <w:noProof/>
          <w:lang w:eastAsia="ko-KR"/>
        </w:rPr>
        <w:tab/>
        <w:t>configured grant Type 2 where an uplink grant is provided by PDCCH, and stored or cleared as configured uplink grant based on L1 signalling indicating configured uplink grant activation or deactivation.</w:t>
      </w:r>
    </w:p>
    <w:p w14:paraId="04E8BB14" w14:textId="77777777" w:rsidR="00647B7C" w:rsidRPr="00647B7C" w:rsidRDefault="00647B7C" w:rsidP="00647B7C">
      <w:pPr>
        <w:overflowPunct w:val="0"/>
        <w:autoSpaceDE w:val="0"/>
        <w:autoSpaceDN w:val="0"/>
        <w:adjustRightInd w:val="0"/>
        <w:textAlignment w:val="baseline"/>
        <w:rPr>
          <w:noProof/>
          <w:lang w:eastAsia="ko-KR"/>
        </w:rPr>
      </w:pPr>
      <w:r w:rsidRPr="00647B7C">
        <w:rPr>
          <w:noProof/>
          <w:lang w:eastAsia="ko-KR"/>
        </w:rPr>
        <w:t xml:space="preserve">Type 1 and Type 2 are configured by RRC for a Serving Cell per BWP. Multiple configurations can be active simultaneously </w:t>
      </w:r>
      <w:r w:rsidRPr="00647B7C">
        <w:rPr>
          <w:rFonts w:eastAsia="Malgun Gothic"/>
          <w:noProof/>
          <w:lang w:eastAsia="ko-KR"/>
        </w:rPr>
        <w:t>in the same BWP</w:t>
      </w:r>
      <w:r w:rsidRPr="00647B7C">
        <w:rPr>
          <w:noProof/>
          <w:lang w:eastAsia="ko-KR"/>
        </w:rPr>
        <w:t xml:space="preserve">. For Type 2, activation and deactivation are independent among the Serving Cells. For the same </w:t>
      </w:r>
      <w:r w:rsidRPr="00647B7C">
        <w:rPr>
          <w:rFonts w:eastAsia="Malgun Gothic"/>
          <w:noProof/>
          <w:lang w:eastAsia="ko-KR"/>
        </w:rPr>
        <w:t>BWP</w:t>
      </w:r>
      <w:r w:rsidRPr="00647B7C">
        <w:rPr>
          <w:noProof/>
          <w:lang w:eastAsia="ko-KR"/>
        </w:rPr>
        <w:t xml:space="preserve">, the MAC entity </w:t>
      </w:r>
      <w:r w:rsidRPr="00647B7C">
        <w:rPr>
          <w:rFonts w:eastAsia="Malgun Gothic"/>
          <w:noProof/>
          <w:lang w:eastAsia="ko-KR"/>
        </w:rPr>
        <w:t>can be</w:t>
      </w:r>
      <w:r w:rsidRPr="00647B7C">
        <w:rPr>
          <w:noProof/>
          <w:lang w:eastAsia="ko-KR"/>
        </w:rPr>
        <w:t xml:space="preserve"> configured with </w:t>
      </w:r>
      <w:r w:rsidRPr="00647B7C">
        <w:rPr>
          <w:rFonts w:eastAsia="Malgun Gothic"/>
          <w:noProof/>
          <w:lang w:eastAsia="ko-KR"/>
        </w:rPr>
        <w:t xml:space="preserve">both </w:t>
      </w:r>
      <w:r w:rsidRPr="00647B7C">
        <w:rPr>
          <w:noProof/>
          <w:lang w:eastAsia="ko-KR"/>
        </w:rPr>
        <w:t xml:space="preserve">Type 1 </w:t>
      </w:r>
      <w:r w:rsidRPr="00647B7C">
        <w:rPr>
          <w:rFonts w:eastAsia="Malgun Gothic"/>
          <w:noProof/>
          <w:lang w:eastAsia="ko-KR"/>
        </w:rPr>
        <w:t xml:space="preserve">and </w:t>
      </w:r>
      <w:r w:rsidRPr="00647B7C">
        <w:rPr>
          <w:noProof/>
          <w:lang w:eastAsia="ko-KR"/>
        </w:rPr>
        <w:t>Type 2.</w:t>
      </w:r>
    </w:p>
    <w:p w14:paraId="6F5D930E" w14:textId="77777777" w:rsidR="00647B7C" w:rsidRPr="00647B7C" w:rsidRDefault="00647B7C" w:rsidP="00647B7C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647B7C">
        <w:rPr>
          <w:lang w:eastAsia="zh-CN"/>
        </w:rPr>
        <w:t>Only configured grant Type 1 can be configured for CG-SDT. CG-SDT can only be configured on initial BWP.</w:t>
      </w:r>
    </w:p>
    <w:p w14:paraId="73DF610A" w14:textId="77777777" w:rsidR="00647B7C" w:rsidRPr="00647B7C" w:rsidRDefault="00647B7C" w:rsidP="00647B7C">
      <w:pPr>
        <w:overflowPunct w:val="0"/>
        <w:autoSpaceDE w:val="0"/>
        <w:autoSpaceDN w:val="0"/>
        <w:adjustRightInd w:val="0"/>
        <w:textAlignment w:val="baseline"/>
        <w:rPr>
          <w:noProof/>
          <w:lang w:eastAsia="ko-KR"/>
        </w:rPr>
      </w:pPr>
      <w:r w:rsidRPr="00647B7C">
        <w:rPr>
          <w:noProof/>
          <w:lang w:eastAsia="ko-KR"/>
        </w:rPr>
        <w:t>RRC configures the following parameters when the configured grant Type 1 is configured:</w:t>
      </w:r>
    </w:p>
    <w:p w14:paraId="5B9ABEA2" w14:textId="77777777" w:rsidR="00647B7C" w:rsidRPr="00647B7C" w:rsidRDefault="00647B7C" w:rsidP="00647B7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noProof/>
          <w:lang w:eastAsia="ko-KR"/>
        </w:rPr>
      </w:pPr>
      <w:r w:rsidRPr="00647B7C">
        <w:rPr>
          <w:noProof/>
          <w:lang w:eastAsia="ko-KR"/>
        </w:rPr>
        <w:t>-</w:t>
      </w:r>
      <w:r w:rsidRPr="00647B7C">
        <w:rPr>
          <w:noProof/>
          <w:lang w:eastAsia="ko-KR"/>
        </w:rPr>
        <w:tab/>
      </w:r>
      <w:r w:rsidRPr="00647B7C">
        <w:rPr>
          <w:i/>
          <w:noProof/>
          <w:lang w:eastAsia="ko-KR"/>
        </w:rPr>
        <w:t>cs-RNTI</w:t>
      </w:r>
      <w:r w:rsidRPr="00647B7C">
        <w:rPr>
          <w:noProof/>
          <w:lang w:eastAsia="ko-KR"/>
        </w:rPr>
        <w:t>: CS-RNTI for retransmission;</w:t>
      </w:r>
    </w:p>
    <w:p w14:paraId="5A902C62" w14:textId="77777777" w:rsidR="00647B7C" w:rsidRPr="00647B7C" w:rsidRDefault="00647B7C" w:rsidP="00647B7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noProof/>
          <w:lang w:eastAsia="ko-KR"/>
        </w:rPr>
      </w:pPr>
      <w:r w:rsidRPr="00647B7C">
        <w:rPr>
          <w:noProof/>
          <w:lang w:eastAsia="ko-KR"/>
        </w:rPr>
        <w:t>-</w:t>
      </w:r>
      <w:r w:rsidRPr="00647B7C">
        <w:rPr>
          <w:noProof/>
          <w:lang w:eastAsia="ko-KR"/>
        </w:rPr>
        <w:tab/>
      </w:r>
      <w:r w:rsidRPr="00647B7C">
        <w:rPr>
          <w:i/>
          <w:lang w:eastAsia="ja-JP"/>
        </w:rPr>
        <w:t>cg-SDT-CS-RNTI</w:t>
      </w:r>
      <w:r w:rsidRPr="00647B7C">
        <w:rPr>
          <w:noProof/>
          <w:lang w:eastAsia="ko-KR"/>
        </w:rPr>
        <w:t>: CS-RNTI for CG-SDT retransmission;</w:t>
      </w:r>
    </w:p>
    <w:p w14:paraId="68039C24" w14:textId="77777777" w:rsidR="00647B7C" w:rsidRPr="00647B7C" w:rsidRDefault="00647B7C" w:rsidP="00647B7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647B7C">
        <w:rPr>
          <w:lang w:eastAsia="ko-KR"/>
        </w:rPr>
        <w:t>-</w:t>
      </w:r>
      <w:r w:rsidRPr="00647B7C">
        <w:rPr>
          <w:lang w:eastAsia="ko-KR"/>
        </w:rPr>
        <w:tab/>
      </w:r>
      <w:r w:rsidRPr="00647B7C">
        <w:rPr>
          <w:i/>
          <w:lang w:eastAsia="ko-KR"/>
        </w:rPr>
        <w:t>cg-SDT-RSRP-</w:t>
      </w:r>
      <w:proofErr w:type="spellStart"/>
      <w:r w:rsidRPr="00647B7C">
        <w:rPr>
          <w:i/>
          <w:lang w:eastAsia="ko-KR"/>
        </w:rPr>
        <w:t>ThresholdSSB</w:t>
      </w:r>
      <w:proofErr w:type="spellEnd"/>
      <w:r w:rsidRPr="00647B7C">
        <w:rPr>
          <w:lang w:eastAsia="ko-KR"/>
        </w:rPr>
        <w:t>: an RSRP threshold configured for SSB selection for CG-SDT;</w:t>
      </w:r>
    </w:p>
    <w:p w14:paraId="6D8A0A89" w14:textId="77777777" w:rsidR="00647B7C" w:rsidRPr="00647B7C" w:rsidRDefault="00647B7C" w:rsidP="00647B7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noProof/>
          <w:lang w:eastAsia="ko-KR"/>
        </w:rPr>
      </w:pPr>
      <w:r w:rsidRPr="00647B7C">
        <w:rPr>
          <w:noProof/>
          <w:lang w:eastAsia="ko-KR"/>
        </w:rPr>
        <w:t>-</w:t>
      </w:r>
      <w:r w:rsidRPr="00647B7C">
        <w:rPr>
          <w:noProof/>
          <w:lang w:eastAsia="ko-KR"/>
        </w:rPr>
        <w:tab/>
      </w:r>
      <w:r w:rsidRPr="00647B7C">
        <w:rPr>
          <w:i/>
          <w:noProof/>
          <w:lang w:eastAsia="ko-KR"/>
        </w:rPr>
        <w:t>periodicity</w:t>
      </w:r>
      <w:r w:rsidRPr="00647B7C">
        <w:rPr>
          <w:noProof/>
          <w:lang w:eastAsia="ko-KR"/>
        </w:rPr>
        <w:t>: periodicity of the configured grant Type 1;</w:t>
      </w:r>
    </w:p>
    <w:p w14:paraId="63C31477" w14:textId="77777777" w:rsidR="00647B7C" w:rsidRPr="00647B7C" w:rsidRDefault="00647B7C" w:rsidP="00647B7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noProof/>
          <w:lang w:eastAsia="ko-KR"/>
        </w:rPr>
      </w:pPr>
      <w:r w:rsidRPr="00647B7C">
        <w:rPr>
          <w:noProof/>
          <w:lang w:eastAsia="ko-KR"/>
        </w:rPr>
        <w:t>-</w:t>
      </w:r>
      <w:r w:rsidRPr="00647B7C">
        <w:rPr>
          <w:noProof/>
          <w:lang w:eastAsia="ko-KR"/>
        </w:rPr>
        <w:tab/>
      </w:r>
      <w:r w:rsidRPr="00647B7C">
        <w:rPr>
          <w:i/>
          <w:noProof/>
          <w:lang w:eastAsia="ko-KR"/>
        </w:rPr>
        <w:t>timeDomainOffset</w:t>
      </w:r>
      <w:r w:rsidRPr="00647B7C">
        <w:rPr>
          <w:noProof/>
          <w:lang w:eastAsia="ko-KR"/>
        </w:rPr>
        <w:t xml:space="preserve">: Offset of a resource with respect to SFN = </w:t>
      </w:r>
      <w:r w:rsidRPr="00647B7C">
        <w:rPr>
          <w:rFonts w:eastAsia="Malgun Gothic"/>
          <w:i/>
          <w:noProof/>
          <w:lang w:eastAsia="ko-KR"/>
        </w:rPr>
        <w:t>timeReferenceSFN</w:t>
      </w:r>
      <w:r w:rsidRPr="00647B7C">
        <w:rPr>
          <w:noProof/>
          <w:lang w:eastAsia="ko-KR"/>
        </w:rPr>
        <w:t xml:space="preserve"> in time domain;</w:t>
      </w:r>
    </w:p>
    <w:p w14:paraId="4DF50C3F" w14:textId="77777777" w:rsidR="00647B7C" w:rsidRPr="00647B7C" w:rsidRDefault="00647B7C" w:rsidP="00647B7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noProof/>
          <w:lang w:eastAsia="ko-KR"/>
        </w:rPr>
      </w:pPr>
      <w:r w:rsidRPr="00647B7C">
        <w:rPr>
          <w:noProof/>
          <w:lang w:eastAsia="ko-KR"/>
        </w:rPr>
        <w:t>-</w:t>
      </w:r>
      <w:r w:rsidRPr="00647B7C">
        <w:rPr>
          <w:noProof/>
          <w:lang w:eastAsia="ko-KR"/>
        </w:rPr>
        <w:tab/>
      </w:r>
      <w:r w:rsidRPr="00647B7C">
        <w:rPr>
          <w:i/>
          <w:noProof/>
          <w:lang w:eastAsia="ko-KR"/>
        </w:rPr>
        <w:t>timeDomainAllocation</w:t>
      </w:r>
      <w:r w:rsidRPr="00647B7C">
        <w:rPr>
          <w:noProof/>
          <w:lang w:eastAsia="ko-KR"/>
        </w:rPr>
        <w:t xml:space="preserve">: Allocation of configured uplink grant in time domain which contains </w:t>
      </w:r>
      <w:r w:rsidRPr="00647B7C">
        <w:rPr>
          <w:i/>
          <w:noProof/>
          <w:lang w:eastAsia="ko-KR"/>
        </w:rPr>
        <w:t>startSymbolAndLength</w:t>
      </w:r>
      <w:r w:rsidRPr="00647B7C">
        <w:rPr>
          <w:noProof/>
          <w:lang w:eastAsia="ko-KR"/>
        </w:rPr>
        <w:t xml:space="preserve"> (i.e. </w:t>
      </w:r>
      <w:r w:rsidRPr="00647B7C">
        <w:rPr>
          <w:i/>
          <w:noProof/>
          <w:lang w:eastAsia="ko-KR"/>
        </w:rPr>
        <w:t>SLIV</w:t>
      </w:r>
      <w:r w:rsidRPr="00647B7C">
        <w:rPr>
          <w:noProof/>
          <w:lang w:eastAsia="ko-KR"/>
        </w:rPr>
        <w:t xml:space="preserve"> in TS 38.214 [7])</w:t>
      </w:r>
      <w:r w:rsidRPr="00647B7C">
        <w:rPr>
          <w:rFonts w:eastAsia="Malgun Gothic"/>
          <w:lang w:eastAsia="ko-KR"/>
        </w:rPr>
        <w:t xml:space="preserve"> or </w:t>
      </w:r>
      <w:proofErr w:type="spellStart"/>
      <w:r w:rsidRPr="00647B7C">
        <w:rPr>
          <w:rFonts w:eastAsia="Malgun Gothic"/>
          <w:i/>
          <w:lang w:eastAsia="ko-KR"/>
        </w:rPr>
        <w:t>startSymbol</w:t>
      </w:r>
      <w:proofErr w:type="spellEnd"/>
      <w:r w:rsidRPr="00647B7C">
        <w:rPr>
          <w:rFonts w:eastAsia="Malgun Gothic"/>
          <w:lang w:eastAsia="ko-KR"/>
        </w:rPr>
        <w:t xml:space="preserve"> (i.e. </w:t>
      </w:r>
      <w:r w:rsidRPr="00647B7C">
        <w:rPr>
          <w:rFonts w:eastAsia="Malgun Gothic"/>
          <w:i/>
          <w:lang w:eastAsia="ko-KR"/>
        </w:rPr>
        <w:t>S</w:t>
      </w:r>
      <w:r w:rsidRPr="00647B7C">
        <w:rPr>
          <w:rFonts w:eastAsia="Malgun Gothic"/>
          <w:lang w:eastAsia="ko-KR"/>
        </w:rPr>
        <w:t xml:space="preserve"> in TS 38.214 [7])</w:t>
      </w:r>
      <w:r w:rsidRPr="00647B7C">
        <w:rPr>
          <w:noProof/>
          <w:lang w:eastAsia="ko-KR"/>
        </w:rPr>
        <w:t>;</w:t>
      </w:r>
    </w:p>
    <w:p w14:paraId="4CE39FC2" w14:textId="77777777" w:rsidR="00647B7C" w:rsidRPr="00647B7C" w:rsidRDefault="00647B7C" w:rsidP="00647B7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noProof/>
          <w:lang w:eastAsia="ko-KR"/>
        </w:rPr>
      </w:pPr>
      <w:r w:rsidRPr="00647B7C">
        <w:rPr>
          <w:noProof/>
          <w:lang w:eastAsia="ko-KR"/>
        </w:rPr>
        <w:t>-</w:t>
      </w:r>
      <w:r w:rsidRPr="00647B7C">
        <w:rPr>
          <w:noProof/>
          <w:lang w:eastAsia="ko-KR"/>
        </w:rPr>
        <w:tab/>
      </w:r>
      <w:r w:rsidRPr="00647B7C">
        <w:rPr>
          <w:i/>
          <w:noProof/>
          <w:lang w:eastAsia="ko-KR"/>
        </w:rPr>
        <w:t>nrofHARQ-Processes</w:t>
      </w:r>
      <w:r w:rsidRPr="00647B7C">
        <w:rPr>
          <w:noProof/>
          <w:lang w:eastAsia="ko-KR"/>
        </w:rPr>
        <w:t>: the number of HARQ processes for configured grant;</w:t>
      </w:r>
    </w:p>
    <w:p w14:paraId="5374AB45" w14:textId="77777777" w:rsidR="00647B7C" w:rsidRPr="00647B7C" w:rsidRDefault="00647B7C" w:rsidP="00647B7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noProof/>
          <w:lang w:eastAsia="ko-KR"/>
        </w:rPr>
      </w:pPr>
      <w:r w:rsidRPr="00647B7C">
        <w:rPr>
          <w:noProof/>
          <w:lang w:eastAsia="ko-KR"/>
        </w:rPr>
        <w:t>-</w:t>
      </w:r>
      <w:r w:rsidRPr="00647B7C">
        <w:rPr>
          <w:noProof/>
          <w:lang w:eastAsia="ko-KR"/>
        </w:rPr>
        <w:tab/>
      </w:r>
      <w:r w:rsidRPr="00647B7C">
        <w:rPr>
          <w:i/>
          <w:noProof/>
          <w:lang w:eastAsia="ko-KR"/>
        </w:rPr>
        <w:t>harq-ProcID-Offset</w:t>
      </w:r>
      <w:r w:rsidRPr="00647B7C">
        <w:rPr>
          <w:noProof/>
          <w:lang w:eastAsia="ko-KR"/>
        </w:rPr>
        <w:t xml:space="preserve">: offset of HARQ process for configured grant configured with </w:t>
      </w:r>
      <w:r w:rsidRPr="00647B7C">
        <w:rPr>
          <w:i/>
          <w:noProof/>
          <w:lang w:eastAsia="ko-KR"/>
        </w:rPr>
        <w:t>cg-RetransmissionTimer</w:t>
      </w:r>
      <w:r w:rsidRPr="00647B7C">
        <w:rPr>
          <w:noProof/>
          <w:lang w:eastAsia="ko-KR"/>
        </w:rPr>
        <w:t xml:space="preserve"> for operation with shared spectrum channel access;</w:t>
      </w:r>
    </w:p>
    <w:p w14:paraId="3DDB4F15" w14:textId="77777777" w:rsidR="00647B7C" w:rsidRPr="00647B7C" w:rsidRDefault="00647B7C" w:rsidP="00647B7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noProof/>
          <w:lang w:eastAsia="ko-KR"/>
        </w:rPr>
      </w:pPr>
      <w:r w:rsidRPr="00647B7C">
        <w:rPr>
          <w:noProof/>
          <w:lang w:eastAsia="ko-KR"/>
        </w:rPr>
        <w:t>-</w:t>
      </w:r>
      <w:r w:rsidRPr="00647B7C">
        <w:rPr>
          <w:noProof/>
          <w:lang w:eastAsia="ko-KR"/>
        </w:rPr>
        <w:tab/>
      </w:r>
      <w:r w:rsidRPr="00647B7C">
        <w:rPr>
          <w:i/>
          <w:noProof/>
          <w:lang w:eastAsia="ko-KR"/>
        </w:rPr>
        <w:t>harq-ProcID-Offset2</w:t>
      </w:r>
      <w:r w:rsidRPr="00647B7C">
        <w:rPr>
          <w:noProof/>
          <w:lang w:eastAsia="ko-KR"/>
        </w:rPr>
        <w:t xml:space="preserve">: offset of HARQ process for configured grant not configured with </w:t>
      </w:r>
      <w:r w:rsidRPr="00647B7C">
        <w:rPr>
          <w:i/>
          <w:noProof/>
          <w:lang w:eastAsia="ko-KR"/>
        </w:rPr>
        <w:t>cg-RetransmissionTimer</w:t>
      </w:r>
      <w:r w:rsidRPr="00647B7C">
        <w:rPr>
          <w:noProof/>
          <w:lang w:eastAsia="ko-KR"/>
        </w:rPr>
        <w:t>;</w:t>
      </w:r>
    </w:p>
    <w:p w14:paraId="2175AA61" w14:textId="77777777" w:rsidR="00647B7C" w:rsidRPr="00647B7C" w:rsidRDefault="00647B7C" w:rsidP="00647B7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noProof/>
          <w:lang w:eastAsia="ko-KR"/>
        </w:rPr>
      </w:pPr>
      <w:r w:rsidRPr="00647B7C">
        <w:rPr>
          <w:noProof/>
          <w:lang w:eastAsia="ko-KR"/>
        </w:rPr>
        <w:t>-</w:t>
      </w:r>
      <w:r w:rsidRPr="00647B7C">
        <w:rPr>
          <w:noProof/>
          <w:lang w:eastAsia="ko-KR"/>
        </w:rPr>
        <w:tab/>
      </w:r>
      <w:r w:rsidRPr="00647B7C">
        <w:rPr>
          <w:rFonts w:eastAsia="Malgun Gothic"/>
          <w:i/>
          <w:noProof/>
          <w:lang w:eastAsia="ko-KR"/>
        </w:rPr>
        <w:t>timeReferenceSFN</w:t>
      </w:r>
      <w:r w:rsidRPr="00647B7C">
        <w:rPr>
          <w:noProof/>
          <w:lang w:eastAsia="ko-KR"/>
        </w:rPr>
        <w:t>: SFN used for determination of the offset of a resource in time domain. The UE uses the closest SFN with the indicated number preceding the reception of the configured grant configuration.</w:t>
      </w:r>
    </w:p>
    <w:p w14:paraId="3A16053C" w14:textId="77777777" w:rsidR="00647B7C" w:rsidRPr="00647B7C" w:rsidRDefault="00647B7C" w:rsidP="00647B7C">
      <w:pPr>
        <w:overflowPunct w:val="0"/>
        <w:autoSpaceDE w:val="0"/>
        <w:autoSpaceDN w:val="0"/>
        <w:adjustRightInd w:val="0"/>
        <w:textAlignment w:val="baseline"/>
        <w:rPr>
          <w:noProof/>
          <w:lang w:eastAsia="ko-KR"/>
        </w:rPr>
      </w:pPr>
      <w:r w:rsidRPr="00647B7C">
        <w:rPr>
          <w:noProof/>
          <w:lang w:eastAsia="ko-KR"/>
        </w:rPr>
        <w:t>RRC configures the following parameters when the configured grant Type 2 is configured:</w:t>
      </w:r>
    </w:p>
    <w:p w14:paraId="79D398E6" w14:textId="77777777" w:rsidR="00647B7C" w:rsidRPr="00647B7C" w:rsidRDefault="00647B7C" w:rsidP="00647B7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noProof/>
          <w:lang w:eastAsia="ko-KR"/>
        </w:rPr>
      </w:pPr>
      <w:r w:rsidRPr="00647B7C">
        <w:rPr>
          <w:noProof/>
          <w:lang w:eastAsia="ko-KR"/>
        </w:rPr>
        <w:t>-</w:t>
      </w:r>
      <w:r w:rsidRPr="00647B7C">
        <w:rPr>
          <w:noProof/>
          <w:lang w:eastAsia="ko-KR"/>
        </w:rPr>
        <w:tab/>
      </w:r>
      <w:r w:rsidRPr="00647B7C">
        <w:rPr>
          <w:i/>
          <w:noProof/>
          <w:lang w:eastAsia="ko-KR"/>
        </w:rPr>
        <w:t>cs-RNTI</w:t>
      </w:r>
      <w:r w:rsidRPr="00647B7C">
        <w:rPr>
          <w:noProof/>
          <w:lang w:eastAsia="ko-KR"/>
        </w:rPr>
        <w:t>: CS-RNTI for activation, deactivation, and retransmission;</w:t>
      </w:r>
    </w:p>
    <w:p w14:paraId="459DA20C" w14:textId="77777777" w:rsidR="00647B7C" w:rsidRPr="00647B7C" w:rsidRDefault="00647B7C" w:rsidP="00647B7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noProof/>
          <w:lang w:eastAsia="ko-KR"/>
        </w:rPr>
      </w:pPr>
      <w:r w:rsidRPr="00647B7C">
        <w:rPr>
          <w:noProof/>
          <w:lang w:eastAsia="ko-KR"/>
        </w:rPr>
        <w:t>-</w:t>
      </w:r>
      <w:r w:rsidRPr="00647B7C">
        <w:rPr>
          <w:noProof/>
          <w:lang w:eastAsia="ko-KR"/>
        </w:rPr>
        <w:tab/>
      </w:r>
      <w:r w:rsidRPr="00647B7C">
        <w:rPr>
          <w:i/>
          <w:noProof/>
          <w:lang w:eastAsia="ko-KR"/>
        </w:rPr>
        <w:t>periodicity</w:t>
      </w:r>
      <w:r w:rsidRPr="00647B7C">
        <w:rPr>
          <w:noProof/>
          <w:lang w:eastAsia="ko-KR"/>
        </w:rPr>
        <w:t>: periodicity of the configured grant Type 2;</w:t>
      </w:r>
    </w:p>
    <w:p w14:paraId="4B5E6ED1" w14:textId="77777777" w:rsidR="00647B7C" w:rsidRPr="00647B7C" w:rsidRDefault="00647B7C" w:rsidP="00647B7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noProof/>
          <w:lang w:eastAsia="ko-KR"/>
        </w:rPr>
      </w:pPr>
      <w:r w:rsidRPr="00647B7C">
        <w:rPr>
          <w:noProof/>
          <w:lang w:eastAsia="ko-KR"/>
        </w:rPr>
        <w:t>-</w:t>
      </w:r>
      <w:r w:rsidRPr="00647B7C">
        <w:rPr>
          <w:noProof/>
          <w:lang w:eastAsia="ko-KR"/>
        </w:rPr>
        <w:tab/>
      </w:r>
      <w:r w:rsidRPr="00647B7C">
        <w:rPr>
          <w:i/>
          <w:noProof/>
          <w:lang w:eastAsia="ko-KR"/>
        </w:rPr>
        <w:t>nrofHARQ-Processes</w:t>
      </w:r>
      <w:r w:rsidRPr="00647B7C">
        <w:rPr>
          <w:noProof/>
          <w:lang w:eastAsia="ko-KR"/>
        </w:rPr>
        <w:t>: the number of HARQ processes for configured grant;</w:t>
      </w:r>
    </w:p>
    <w:p w14:paraId="00CE1435" w14:textId="77777777" w:rsidR="00647B7C" w:rsidRPr="00647B7C" w:rsidRDefault="00647B7C" w:rsidP="00647B7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noProof/>
          <w:lang w:eastAsia="ko-KR"/>
        </w:rPr>
      </w:pPr>
      <w:r w:rsidRPr="00647B7C">
        <w:rPr>
          <w:noProof/>
          <w:lang w:eastAsia="ko-KR"/>
        </w:rPr>
        <w:t>-</w:t>
      </w:r>
      <w:r w:rsidRPr="00647B7C">
        <w:rPr>
          <w:noProof/>
          <w:lang w:eastAsia="ko-KR"/>
        </w:rPr>
        <w:tab/>
      </w:r>
      <w:r w:rsidRPr="00647B7C">
        <w:rPr>
          <w:i/>
          <w:noProof/>
          <w:lang w:eastAsia="ko-KR"/>
        </w:rPr>
        <w:t>harq-ProcID-Offset</w:t>
      </w:r>
      <w:r w:rsidRPr="00647B7C">
        <w:rPr>
          <w:noProof/>
          <w:lang w:eastAsia="ko-KR"/>
        </w:rPr>
        <w:t xml:space="preserve">: offset of HARQ process for configured grant configured with </w:t>
      </w:r>
      <w:r w:rsidRPr="00647B7C">
        <w:rPr>
          <w:i/>
          <w:noProof/>
          <w:lang w:eastAsia="ko-KR"/>
        </w:rPr>
        <w:t>cg-RetransmissionTimer</w:t>
      </w:r>
      <w:r w:rsidRPr="00647B7C">
        <w:rPr>
          <w:noProof/>
          <w:lang w:eastAsia="ko-KR"/>
        </w:rPr>
        <w:t xml:space="preserve"> for operation with shared spectrum channel access;</w:t>
      </w:r>
    </w:p>
    <w:p w14:paraId="7CE9E548" w14:textId="77777777" w:rsidR="00647B7C" w:rsidRPr="00647B7C" w:rsidRDefault="00647B7C" w:rsidP="00647B7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noProof/>
          <w:lang w:eastAsia="ko-KR"/>
        </w:rPr>
      </w:pPr>
      <w:r w:rsidRPr="00647B7C">
        <w:rPr>
          <w:noProof/>
          <w:lang w:eastAsia="ko-KR"/>
        </w:rPr>
        <w:t>-</w:t>
      </w:r>
      <w:r w:rsidRPr="00647B7C">
        <w:rPr>
          <w:noProof/>
          <w:lang w:eastAsia="ko-KR"/>
        </w:rPr>
        <w:tab/>
      </w:r>
      <w:r w:rsidRPr="00647B7C">
        <w:rPr>
          <w:i/>
          <w:noProof/>
          <w:lang w:eastAsia="ko-KR"/>
        </w:rPr>
        <w:t>harq-ProcID-Offset2</w:t>
      </w:r>
      <w:r w:rsidRPr="00647B7C">
        <w:rPr>
          <w:noProof/>
          <w:lang w:eastAsia="ko-KR"/>
        </w:rPr>
        <w:t xml:space="preserve">: offset of HARQ process for configured grant not configured with </w:t>
      </w:r>
      <w:r w:rsidRPr="00647B7C">
        <w:rPr>
          <w:i/>
          <w:noProof/>
          <w:lang w:eastAsia="ko-KR"/>
        </w:rPr>
        <w:t>cg-RetransmissionTimer</w:t>
      </w:r>
      <w:r w:rsidRPr="00647B7C">
        <w:rPr>
          <w:noProof/>
          <w:lang w:eastAsia="ko-KR"/>
        </w:rPr>
        <w:t>.</w:t>
      </w:r>
    </w:p>
    <w:p w14:paraId="340DE58F" w14:textId="77777777" w:rsidR="00647B7C" w:rsidRPr="00647B7C" w:rsidRDefault="00647B7C" w:rsidP="00647B7C">
      <w:pPr>
        <w:overflowPunct w:val="0"/>
        <w:autoSpaceDE w:val="0"/>
        <w:autoSpaceDN w:val="0"/>
        <w:adjustRightInd w:val="0"/>
        <w:textAlignment w:val="baseline"/>
        <w:rPr>
          <w:noProof/>
          <w:lang w:eastAsia="ko-KR"/>
        </w:rPr>
      </w:pPr>
      <w:r w:rsidRPr="00647B7C">
        <w:rPr>
          <w:noProof/>
          <w:lang w:eastAsia="ko-KR"/>
        </w:rPr>
        <w:t>RRC configures the following parameter when retransmissions on configured uplink grant is configured:</w:t>
      </w:r>
    </w:p>
    <w:p w14:paraId="142C5B45" w14:textId="77777777" w:rsidR="00647B7C" w:rsidRPr="00647B7C" w:rsidRDefault="00647B7C" w:rsidP="00647B7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noProof/>
          <w:lang w:eastAsia="ko-KR"/>
        </w:rPr>
      </w:pPr>
      <w:r w:rsidRPr="00647B7C">
        <w:rPr>
          <w:noProof/>
          <w:lang w:eastAsia="ko-KR"/>
        </w:rPr>
        <w:t>-</w:t>
      </w:r>
      <w:r w:rsidRPr="00647B7C">
        <w:rPr>
          <w:noProof/>
          <w:lang w:eastAsia="ko-KR"/>
        </w:rPr>
        <w:tab/>
      </w:r>
      <w:r w:rsidRPr="00647B7C">
        <w:rPr>
          <w:i/>
          <w:noProof/>
          <w:lang w:eastAsia="ko-KR"/>
        </w:rPr>
        <w:t>cg-RetransmissionTimer</w:t>
      </w:r>
      <w:r w:rsidRPr="00647B7C">
        <w:rPr>
          <w:noProof/>
          <w:lang w:eastAsia="ko-KR"/>
        </w:rPr>
        <w:t>: the duration after a configured grant (re)transmission of a HARQ process when the UE shall not autonomously retransmit that HARQ process;</w:t>
      </w:r>
    </w:p>
    <w:p w14:paraId="04B62203" w14:textId="77777777" w:rsidR="00647B7C" w:rsidRPr="00647B7C" w:rsidRDefault="00647B7C" w:rsidP="00647B7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noProof/>
          <w:lang w:eastAsia="ko-KR"/>
        </w:rPr>
      </w:pPr>
      <w:r w:rsidRPr="00647B7C">
        <w:rPr>
          <w:noProof/>
          <w:lang w:eastAsia="ko-KR"/>
        </w:rPr>
        <w:t>-</w:t>
      </w:r>
      <w:r w:rsidRPr="00647B7C">
        <w:rPr>
          <w:noProof/>
          <w:lang w:eastAsia="ko-KR"/>
        </w:rPr>
        <w:tab/>
      </w:r>
      <w:r w:rsidRPr="00647B7C">
        <w:rPr>
          <w:i/>
          <w:iCs/>
          <w:noProof/>
          <w:lang w:eastAsia="ko-KR"/>
        </w:rPr>
        <w:t>cg-SDT-RetransmissionTimer</w:t>
      </w:r>
      <w:r w:rsidRPr="00647B7C">
        <w:rPr>
          <w:noProof/>
          <w:lang w:eastAsia="ko-KR"/>
        </w:rPr>
        <w:t>: the duration after a configured grant (re)trasnmission of a HARQ process of the initial CG-SDT transmission with CCCH message when the UE shall not autonomously retransmit the HARQ process.</w:t>
      </w:r>
    </w:p>
    <w:p w14:paraId="5A438C8E" w14:textId="77777777" w:rsidR="00647B7C" w:rsidRPr="00647B7C" w:rsidRDefault="00647B7C" w:rsidP="00647B7C">
      <w:pPr>
        <w:overflowPunct w:val="0"/>
        <w:autoSpaceDE w:val="0"/>
        <w:autoSpaceDN w:val="0"/>
        <w:adjustRightInd w:val="0"/>
        <w:textAlignment w:val="baseline"/>
        <w:rPr>
          <w:noProof/>
          <w:lang w:eastAsia="ko-KR"/>
        </w:rPr>
      </w:pPr>
      <w:r w:rsidRPr="00647B7C">
        <w:rPr>
          <w:noProof/>
          <w:lang w:eastAsia="ko-KR"/>
        </w:rPr>
        <w:lastRenderedPageBreak/>
        <w:t>Upon configuration of a configured grant Type 1 for a BWP of a Serving Cell by upper layers, the MAC entity shall:</w:t>
      </w:r>
    </w:p>
    <w:p w14:paraId="6C73F7A7" w14:textId="77777777" w:rsidR="00647B7C" w:rsidRPr="00647B7C" w:rsidRDefault="00647B7C" w:rsidP="00647B7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noProof/>
          <w:lang w:eastAsia="ko-KR"/>
        </w:rPr>
      </w:pPr>
      <w:r w:rsidRPr="00647B7C">
        <w:rPr>
          <w:noProof/>
          <w:lang w:eastAsia="ko-KR"/>
        </w:rPr>
        <w:t>1&gt;</w:t>
      </w:r>
      <w:r w:rsidRPr="00647B7C">
        <w:rPr>
          <w:noProof/>
          <w:lang w:eastAsia="ko-KR"/>
        </w:rPr>
        <w:tab/>
        <w:t>store the uplink grant provided by upper layers as a configured uplink grant for the indicated BWP of the Serving Cell;</w:t>
      </w:r>
    </w:p>
    <w:p w14:paraId="37F0BA3A" w14:textId="77777777" w:rsidR="00647B7C" w:rsidRPr="00647B7C" w:rsidRDefault="00647B7C" w:rsidP="00647B7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noProof/>
          <w:lang w:eastAsia="ko-KR"/>
        </w:rPr>
      </w:pPr>
      <w:r w:rsidRPr="00647B7C">
        <w:rPr>
          <w:noProof/>
          <w:lang w:eastAsia="ko-KR"/>
        </w:rPr>
        <w:t>1&gt;</w:t>
      </w:r>
      <w:r w:rsidRPr="00647B7C">
        <w:rPr>
          <w:noProof/>
          <w:lang w:eastAsia="ko-KR"/>
        </w:rPr>
        <w:tab/>
        <w:t xml:space="preserve">initialise or re-initialise the configured uplink grant to start in the symbol according to </w:t>
      </w:r>
      <w:r w:rsidRPr="00647B7C">
        <w:rPr>
          <w:i/>
          <w:noProof/>
          <w:lang w:eastAsia="ko-KR"/>
        </w:rPr>
        <w:t>timeDomainOffset</w:t>
      </w:r>
      <w:r w:rsidRPr="00647B7C">
        <w:rPr>
          <w:noProof/>
          <w:lang w:eastAsia="ko-KR"/>
        </w:rPr>
        <w:t xml:space="preserve">, </w:t>
      </w:r>
      <w:r w:rsidRPr="00647B7C">
        <w:rPr>
          <w:i/>
          <w:noProof/>
          <w:lang w:eastAsia="ko-KR"/>
        </w:rPr>
        <w:t>timeReferenceSFN</w:t>
      </w:r>
      <w:r w:rsidRPr="00647B7C">
        <w:rPr>
          <w:noProof/>
          <w:lang w:eastAsia="ko-KR"/>
        </w:rPr>
        <w:t xml:space="preserve">, and </w:t>
      </w:r>
      <w:r w:rsidRPr="00647B7C">
        <w:rPr>
          <w:i/>
          <w:noProof/>
          <w:lang w:eastAsia="ko-KR"/>
        </w:rPr>
        <w:t>S</w:t>
      </w:r>
      <w:r w:rsidRPr="00647B7C">
        <w:rPr>
          <w:noProof/>
          <w:lang w:eastAsia="ko-KR"/>
        </w:rPr>
        <w:t xml:space="preserve"> (derived from </w:t>
      </w:r>
      <w:r w:rsidRPr="00647B7C">
        <w:rPr>
          <w:i/>
          <w:noProof/>
          <w:lang w:eastAsia="ko-KR"/>
        </w:rPr>
        <w:t>SLIV</w:t>
      </w:r>
      <w:r w:rsidRPr="00647B7C">
        <w:rPr>
          <w:noProof/>
          <w:lang w:eastAsia="ko-KR"/>
        </w:rPr>
        <w:t xml:space="preserve"> </w:t>
      </w:r>
      <w:r w:rsidRPr="00647B7C">
        <w:rPr>
          <w:rFonts w:eastAsia="Malgun Gothic"/>
          <w:lang w:eastAsia="ko-KR"/>
        </w:rPr>
        <w:t xml:space="preserve">or provided by </w:t>
      </w:r>
      <w:proofErr w:type="spellStart"/>
      <w:r w:rsidRPr="00647B7C">
        <w:rPr>
          <w:rFonts w:eastAsia="Malgun Gothic"/>
          <w:i/>
          <w:lang w:eastAsia="ko-KR"/>
        </w:rPr>
        <w:t>startSymbol</w:t>
      </w:r>
      <w:proofErr w:type="spellEnd"/>
      <w:r w:rsidRPr="00647B7C">
        <w:rPr>
          <w:rFonts w:eastAsia="Malgun Gothic"/>
          <w:lang w:eastAsia="ko-KR"/>
        </w:rPr>
        <w:t xml:space="preserve"> </w:t>
      </w:r>
      <w:r w:rsidRPr="00647B7C">
        <w:rPr>
          <w:noProof/>
          <w:lang w:eastAsia="ko-KR"/>
        </w:rPr>
        <w:t xml:space="preserve">as specified in TS 38.214 [7]), and to reoccur with </w:t>
      </w:r>
      <w:r w:rsidRPr="00647B7C">
        <w:rPr>
          <w:i/>
          <w:noProof/>
          <w:lang w:eastAsia="ko-KR"/>
        </w:rPr>
        <w:t>periodicity</w:t>
      </w:r>
      <w:r w:rsidRPr="00647B7C">
        <w:rPr>
          <w:noProof/>
          <w:lang w:eastAsia="ko-KR"/>
        </w:rPr>
        <w:t>.</w:t>
      </w:r>
    </w:p>
    <w:p w14:paraId="292526F4" w14:textId="77777777" w:rsidR="00647B7C" w:rsidRPr="00647B7C" w:rsidRDefault="00647B7C" w:rsidP="00647B7C">
      <w:pPr>
        <w:overflowPunct w:val="0"/>
        <w:autoSpaceDE w:val="0"/>
        <w:autoSpaceDN w:val="0"/>
        <w:adjustRightInd w:val="0"/>
        <w:textAlignment w:val="baseline"/>
        <w:rPr>
          <w:noProof/>
          <w:lang w:eastAsia="ko-KR"/>
        </w:rPr>
      </w:pPr>
      <w:r w:rsidRPr="00647B7C">
        <w:rPr>
          <w:noProof/>
          <w:lang w:eastAsia="ko-KR"/>
        </w:rPr>
        <w:t xml:space="preserve">After an uplink grant is configured for a configured grant Type 1, the MAC entity shall consider </w:t>
      </w:r>
      <w:r w:rsidRPr="00647B7C">
        <w:rPr>
          <w:rFonts w:eastAsia="Malgun Gothic"/>
          <w:noProof/>
          <w:lang w:eastAsia="ko-KR"/>
        </w:rPr>
        <w:t xml:space="preserve">sequentially </w:t>
      </w:r>
      <w:r w:rsidRPr="00647B7C">
        <w:rPr>
          <w:noProof/>
          <w:lang w:eastAsia="ko-KR"/>
        </w:rPr>
        <w:t xml:space="preserve">that the </w:t>
      </w:r>
      <w:r w:rsidRPr="00647B7C">
        <w:rPr>
          <w:lang w:eastAsia="ko-KR"/>
        </w:rPr>
        <w:t>N</w:t>
      </w:r>
      <w:r w:rsidRPr="00647B7C">
        <w:rPr>
          <w:vertAlign w:val="superscript"/>
          <w:lang w:eastAsia="ko-KR"/>
        </w:rPr>
        <w:t>th</w:t>
      </w:r>
      <w:r w:rsidRPr="00647B7C">
        <w:rPr>
          <w:noProof/>
          <w:lang w:eastAsia="ko-KR"/>
        </w:rPr>
        <w:t xml:space="preserve"> (N &gt;= 0) uplink grant </w:t>
      </w:r>
      <w:r w:rsidRPr="00647B7C">
        <w:rPr>
          <w:rFonts w:eastAsia="Malgun Gothic"/>
          <w:noProof/>
          <w:lang w:eastAsia="ko-KR"/>
        </w:rPr>
        <w:t>occurs in the</w:t>
      </w:r>
      <w:r w:rsidRPr="00647B7C">
        <w:rPr>
          <w:noProof/>
          <w:lang w:eastAsia="ko-KR"/>
        </w:rPr>
        <w:t xml:space="preserve"> symbol for which:</w:t>
      </w:r>
    </w:p>
    <w:p w14:paraId="115416FD" w14:textId="77777777" w:rsidR="00647B7C" w:rsidRPr="00647B7C" w:rsidRDefault="00647B7C" w:rsidP="00647B7C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textAlignment w:val="baseline"/>
        <w:rPr>
          <w:noProof/>
          <w:lang w:eastAsia="ko-KR"/>
        </w:rPr>
      </w:pPr>
      <w:r w:rsidRPr="00647B7C">
        <w:rPr>
          <w:noProof/>
          <w:lang w:eastAsia="ko-KR"/>
        </w:rPr>
        <w:tab/>
        <w:t xml:space="preserve">[(SFN × </w:t>
      </w:r>
      <w:r w:rsidRPr="00647B7C">
        <w:rPr>
          <w:i/>
          <w:noProof/>
          <w:lang w:eastAsia="ko-KR"/>
        </w:rPr>
        <w:t>numberOfSlotsPerFrame</w:t>
      </w:r>
      <w:r w:rsidRPr="00647B7C">
        <w:rPr>
          <w:noProof/>
          <w:lang w:eastAsia="ko-KR"/>
        </w:rPr>
        <w:t xml:space="preserve"> × </w:t>
      </w:r>
      <w:r w:rsidRPr="00647B7C">
        <w:rPr>
          <w:i/>
          <w:noProof/>
          <w:lang w:eastAsia="ko-KR"/>
        </w:rPr>
        <w:t>numberOfSymbolsPerSlot</w:t>
      </w:r>
      <w:r w:rsidRPr="00647B7C">
        <w:rPr>
          <w:noProof/>
          <w:lang w:eastAsia="ko-KR"/>
        </w:rPr>
        <w:t>)</w:t>
      </w:r>
      <w:r w:rsidRPr="00647B7C">
        <w:rPr>
          <w:noProof/>
          <w:lang w:eastAsia="ko-KR"/>
        </w:rPr>
        <w:br/>
      </w:r>
      <w:r w:rsidRPr="00647B7C">
        <w:rPr>
          <w:noProof/>
          <w:lang w:eastAsia="ko-KR"/>
        </w:rPr>
        <w:tab/>
        <w:t xml:space="preserve">+ (slot number in the frame × </w:t>
      </w:r>
      <w:r w:rsidRPr="00647B7C">
        <w:rPr>
          <w:i/>
          <w:noProof/>
          <w:lang w:eastAsia="ko-KR"/>
        </w:rPr>
        <w:t>numberOfSymbolsPerSlot</w:t>
      </w:r>
      <w:r w:rsidRPr="00647B7C">
        <w:rPr>
          <w:noProof/>
          <w:lang w:eastAsia="ko-KR"/>
        </w:rPr>
        <w:t>) + symbol number in the slot] =</w:t>
      </w:r>
      <w:r w:rsidRPr="00647B7C">
        <w:rPr>
          <w:noProof/>
          <w:lang w:eastAsia="ko-KR"/>
        </w:rPr>
        <w:br/>
      </w:r>
      <w:r w:rsidRPr="00647B7C">
        <w:rPr>
          <w:noProof/>
          <w:lang w:eastAsia="ko-KR"/>
        </w:rPr>
        <w:tab/>
        <w:t>(</w:t>
      </w:r>
      <w:r w:rsidRPr="00647B7C">
        <w:rPr>
          <w:rFonts w:eastAsia="Malgun Gothic"/>
          <w:i/>
          <w:noProof/>
          <w:lang w:eastAsia="ko-KR"/>
        </w:rPr>
        <w:t>timeReferenceSFN</w:t>
      </w:r>
      <w:r w:rsidRPr="00647B7C">
        <w:rPr>
          <w:rFonts w:eastAsia="Malgun Gothic"/>
          <w:noProof/>
          <w:lang w:eastAsia="ko-KR"/>
        </w:rPr>
        <w:t xml:space="preserve"> × </w:t>
      </w:r>
      <w:r w:rsidRPr="00647B7C">
        <w:rPr>
          <w:rFonts w:eastAsia="Malgun Gothic"/>
          <w:i/>
          <w:noProof/>
          <w:lang w:eastAsia="ko-KR"/>
        </w:rPr>
        <w:t>numberOfSlotsPerFrame</w:t>
      </w:r>
      <w:r w:rsidRPr="00647B7C">
        <w:rPr>
          <w:rFonts w:eastAsia="Malgun Gothic"/>
          <w:noProof/>
          <w:lang w:eastAsia="ko-KR"/>
        </w:rPr>
        <w:t xml:space="preserve"> × </w:t>
      </w:r>
      <w:r w:rsidRPr="00647B7C">
        <w:rPr>
          <w:rFonts w:eastAsia="Malgun Gothic"/>
          <w:i/>
          <w:noProof/>
          <w:lang w:eastAsia="ko-KR"/>
        </w:rPr>
        <w:t>numberOfSymbolsPerSlot</w:t>
      </w:r>
      <w:r w:rsidRPr="00647B7C">
        <w:rPr>
          <w:rFonts w:eastAsia="Malgun Gothic"/>
          <w:noProof/>
          <w:lang w:eastAsia="ko-KR"/>
        </w:rPr>
        <w:br/>
      </w:r>
      <w:r w:rsidRPr="00647B7C">
        <w:rPr>
          <w:rFonts w:eastAsia="Malgun Gothic"/>
          <w:noProof/>
          <w:lang w:eastAsia="ko-KR"/>
        </w:rPr>
        <w:tab/>
        <w:t xml:space="preserve">+ </w:t>
      </w:r>
      <w:r w:rsidRPr="00647B7C">
        <w:rPr>
          <w:i/>
          <w:noProof/>
          <w:lang w:eastAsia="ko-KR"/>
        </w:rPr>
        <w:t>timeDomainOffset</w:t>
      </w:r>
      <w:r w:rsidRPr="00647B7C">
        <w:rPr>
          <w:noProof/>
          <w:lang w:eastAsia="ko-KR"/>
        </w:rPr>
        <w:t xml:space="preserve"> × </w:t>
      </w:r>
      <w:r w:rsidRPr="00647B7C">
        <w:rPr>
          <w:i/>
          <w:noProof/>
          <w:lang w:eastAsia="ko-KR"/>
        </w:rPr>
        <w:t>numberOfSymbolsPerSlot</w:t>
      </w:r>
      <w:r w:rsidRPr="00647B7C">
        <w:rPr>
          <w:noProof/>
          <w:lang w:eastAsia="ko-KR"/>
        </w:rPr>
        <w:t xml:space="preserve"> + S + N × </w:t>
      </w:r>
      <w:r w:rsidRPr="00647B7C">
        <w:rPr>
          <w:i/>
          <w:noProof/>
          <w:lang w:eastAsia="ko-KR"/>
        </w:rPr>
        <w:t>periodicity</w:t>
      </w:r>
      <w:r w:rsidRPr="00647B7C">
        <w:rPr>
          <w:noProof/>
          <w:lang w:eastAsia="ko-KR"/>
        </w:rPr>
        <w:t>)</w:t>
      </w:r>
      <w:r w:rsidRPr="00647B7C">
        <w:rPr>
          <w:noProof/>
          <w:lang w:eastAsia="ko-KR"/>
        </w:rPr>
        <w:br/>
      </w:r>
      <w:r w:rsidRPr="00647B7C">
        <w:rPr>
          <w:noProof/>
          <w:lang w:eastAsia="ko-KR"/>
        </w:rPr>
        <w:tab/>
        <w:t xml:space="preserve">modulo (1024 × </w:t>
      </w:r>
      <w:r w:rsidRPr="00647B7C">
        <w:rPr>
          <w:i/>
          <w:noProof/>
          <w:lang w:eastAsia="ko-KR"/>
        </w:rPr>
        <w:t>numberOfSlotsPerFrame</w:t>
      </w:r>
      <w:r w:rsidRPr="00647B7C">
        <w:rPr>
          <w:noProof/>
          <w:lang w:eastAsia="ko-KR"/>
        </w:rPr>
        <w:t xml:space="preserve"> × </w:t>
      </w:r>
      <w:r w:rsidRPr="00647B7C">
        <w:rPr>
          <w:i/>
          <w:noProof/>
          <w:lang w:eastAsia="ko-KR"/>
        </w:rPr>
        <w:t>numberOfSymbolsPerSlot</w:t>
      </w:r>
      <w:r w:rsidRPr="00647B7C">
        <w:rPr>
          <w:noProof/>
          <w:lang w:eastAsia="ko-KR"/>
        </w:rPr>
        <w:t>)</w:t>
      </w:r>
    </w:p>
    <w:p w14:paraId="6202B22A" w14:textId="77777777" w:rsidR="00647B7C" w:rsidRPr="00647B7C" w:rsidRDefault="00647B7C" w:rsidP="00647B7C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647B7C">
        <w:rPr>
          <w:lang w:eastAsia="zh-CN"/>
        </w:rPr>
        <w:t xml:space="preserve">For an uplink grant configured for configured grant Type 1 for CG-SDT on the selected uplink carrier as in clause 5.27, when CG-SDT is triggered and not terminated, for each configured </w:t>
      </w:r>
      <w:r w:rsidRPr="00647B7C">
        <w:rPr>
          <w:rFonts w:eastAsia="SimSun"/>
          <w:lang w:eastAsia="zh-CN"/>
        </w:rPr>
        <w:t>uplink</w:t>
      </w:r>
      <w:r w:rsidRPr="00647B7C">
        <w:rPr>
          <w:lang w:eastAsia="zh-CN"/>
        </w:rPr>
        <w:t xml:space="preserve"> grant valid according to TS 38.214 [7] for which the above formula is satisfied, the MAC entity shall:</w:t>
      </w:r>
    </w:p>
    <w:p w14:paraId="1C79CF53" w14:textId="77777777" w:rsidR="00647B7C" w:rsidRPr="00647B7C" w:rsidRDefault="00647B7C" w:rsidP="00647B7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DengXian"/>
          <w:lang w:eastAsia="zh-CN"/>
        </w:rPr>
      </w:pPr>
      <w:r w:rsidRPr="00647B7C">
        <w:rPr>
          <w:rFonts w:eastAsia="DengXian"/>
          <w:lang w:eastAsia="zh-CN"/>
        </w:rPr>
        <w:t>1&gt;</w:t>
      </w:r>
      <w:r w:rsidRPr="00647B7C">
        <w:rPr>
          <w:rFonts w:eastAsia="DengXian"/>
          <w:lang w:eastAsia="zh-CN"/>
        </w:rPr>
        <w:tab/>
        <w:t>if, after initial transmission for CG-SDT with CCCH message has been performed according to clause 5.4.1, PDCCH addressed to the MAC entity's C-RNTI has not been received:</w:t>
      </w:r>
    </w:p>
    <w:p w14:paraId="0813635F" w14:textId="77777777" w:rsidR="00647B7C" w:rsidRPr="00647B7C" w:rsidRDefault="00647B7C" w:rsidP="00647B7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DengXian"/>
          <w:lang w:eastAsia="zh-CN"/>
        </w:rPr>
      </w:pPr>
      <w:r w:rsidRPr="00647B7C">
        <w:rPr>
          <w:rFonts w:eastAsia="DengXian"/>
          <w:lang w:eastAsia="zh-CN"/>
        </w:rPr>
        <w:t>2&gt;</w:t>
      </w:r>
      <w:r w:rsidRPr="00647B7C">
        <w:rPr>
          <w:rFonts w:eastAsia="DengXian"/>
          <w:lang w:eastAsia="zh-CN"/>
        </w:rPr>
        <w:tab/>
        <w:t>the SSB corresponding to the configured UL grant has the same SSB index as the SSB selected for initial transmission for CG-SDT with CCCH message (i.e., retransmission of initial transmission of CG-SDT):</w:t>
      </w:r>
    </w:p>
    <w:p w14:paraId="6AD7DA2C" w14:textId="77777777" w:rsidR="00647B7C" w:rsidRPr="00647B7C" w:rsidRDefault="00647B7C" w:rsidP="00647B7C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zh-CN"/>
        </w:rPr>
      </w:pPr>
      <w:r w:rsidRPr="00647B7C">
        <w:rPr>
          <w:lang w:eastAsia="zh-CN"/>
        </w:rPr>
        <w:t>3&gt;</w:t>
      </w:r>
      <w:r w:rsidRPr="00647B7C">
        <w:rPr>
          <w:lang w:eastAsia="zh-CN"/>
        </w:rPr>
        <w:tab/>
        <w:t>select this SSB;</w:t>
      </w:r>
    </w:p>
    <w:p w14:paraId="75D9BFB2" w14:textId="77777777" w:rsidR="00647B7C" w:rsidRPr="00647B7C" w:rsidRDefault="00647B7C" w:rsidP="00647B7C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SimSun"/>
          <w:lang w:eastAsia="zh-CN"/>
        </w:rPr>
      </w:pPr>
      <w:r w:rsidRPr="00647B7C">
        <w:rPr>
          <w:rFonts w:eastAsia="SimSun"/>
          <w:lang w:eastAsia="zh-CN"/>
        </w:rPr>
        <w:t>3&gt;</w:t>
      </w:r>
      <w:r w:rsidRPr="00647B7C">
        <w:rPr>
          <w:rFonts w:eastAsia="SimSun"/>
          <w:lang w:eastAsia="zh-CN"/>
        </w:rPr>
        <w:tab/>
        <w:t>indicate the SSB index corresponding to the configured uplink grant to the lower layer;</w:t>
      </w:r>
    </w:p>
    <w:p w14:paraId="3D9BF74A" w14:textId="77777777" w:rsidR="00647B7C" w:rsidRPr="00647B7C" w:rsidRDefault="00647B7C" w:rsidP="00647B7C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SimSun"/>
          <w:lang w:eastAsia="zh-CN"/>
        </w:rPr>
      </w:pPr>
      <w:r w:rsidRPr="00647B7C">
        <w:rPr>
          <w:rFonts w:eastAsia="SimSun"/>
          <w:lang w:eastAsia="zh-CN"/>
        </w:rPr>
        <w:t>3&gt;</w:t>
      </w:r>
      <w:r w:rsidRPr="00647B7C">
        <w:rPr>
          <w:rFonts w:eastAsia="SimSun"/>
          <w:lang w:eastAsia="zh-CN"/>
        </w:rPr>
        <w:tab/>
        <w:t>consider this configured uplink grant as valid.</w:t>
      </w:r>
    </w:p>
    <w:p w14:paraId="236AB3D1" w14:textId="77777777" w:rsidR="00647B7C" w:rsidRPr="00647B7C" w:rsidRDefault="00647B7C" w:rsidP="00647B7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647B7C">
        <w:rPr>
          <w:rFonts w:eastAsia="DengXian"/>
          <w:lang w:eastAsia="zh-CN"/>
        </w:rPr>
        <w:t>1&gt;</w:t>
      </w:r>
      <w:r w:rsidRPr="00647B7C">
        <w:rPr>
          <w:rFonts w:eastAsia="DengXian"/>
          <w:lang w:eastAsia="zh-CN"/>
        </w:rPr>
        <w:tab/>
        <w:t xml:space="preserve">else if at least one SSB </w:t>
      </w:r>
      <w:r w:rsidRPr="00647B7C">
        <w:rPr>
          <w:rFonts w:eastAsia="DengXian"/>
          <w:kern w:val="2"/>
          <w:lang w:eastAsia="zh-CN"/>
        </w:rPr>
        <w:t>configured for CG-SDT</w:t>
      </w:r>
      <w:r w:rsidRPr="00647B7C">
        <w:rPr>
          <w:rFonts w:eastAsia="DengXian"/>
          <w:lang w:eastAsia="zh-CN"/>
        </w:rPr>
        <w:t xml:space="preserve"> with SS-RSRP above </w:t>
      </w:r>
      <w:r w:rsidRPr="00647B7C">
        <w:rPr>
          <w:rFonts w:eastAsia="DengXian"/>
          <w:i/>
          <w:lang w:eastAsia="zh-CN"/>
        </w:rPr>
        <w:t>cg-SDT-RSRP-</w:t>
      </w:r>
      <w:proofErr w:type="spellStart"/>
      <w:r w:rsidRPr="00647B7C">
        <w:rPr>
          <w:rFonts w:eastAsia="DengXian"/>
          <w:i/>
          <w:lang w:eastAsia="zh-CN"/>
        </w:rPr>
        <w:t>ThresholdSSB</w:t>
      </w:r>
      <w:proofErr w:type="spellEnd"/>
      <w:r w:rsidRPr="00647B7C">
        <w:rPr>
          <w:rFonts w:eastAsia="DengXian"/>
          <w:lang w:eastAsia="zh-CN"/>
        </w:rPr>
        <w:t xml:space="preserve"> is available:</w:t>
      </w:r>
    </w:p>
    <w:p w14:paraId="4F811BE9" w14:textId="77777777" w:rsidR="00647B7C" w:rsidRPr="00647B7C" w:rsidRDefault="00647B7C" w:rsidP="00647B7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zh-CN"/>
        </w:rPr>
      </w:pPr>
      <w:r w:rsidRPr="00647B7C">
        <w:rPr>
          <w:lang w:eastAsia="zh-CN"/>
        </w:rPr>
        <w:t>2&gt;</w:t>
      </w:r>
      <w:r w:rsidRPr="00647B7C">
        <w:rPr>
          <w:lang w:eastAsia="zh-CN"/>
        </w:rPr>
        <w:tab/>
        <w:t xml:space="preserve">if </w:t>
      </w:r>
      <w:r w:rsidRPr="00647B7C">
        <w:rPr>
          <w:rFonts w:eastAsia="SimSun"/>
          <w:lang w:eastAsia="zh-CN"/>
        </w:rPr>
        <w:t>at least one</w:t>
      </w:r>
      <w:r w:rsidRPr="00647B7C">
        <w:rPr>
          <w:lang w:eastAsia="zh-CN"/>
        </w:rPr>
        <w:t xml:space="preserve"> SSB corresponding to the configured uplink grant </w:t>
      </w:r>
      <w:r w:rsidRPr="00647B7C">
        <w:rPr>
          <w:rFonts w:eastAsia="SimSun"/>
          <w:lang w:eastAsia="zh-CN"/>
        </w:rPr>
        <w:t>with SS-RSRP</w:t>
      </w:r>
      <w:r w:rsidRPr="00647B7C">
        <w:rPr>
          <w:lang w:eastAsia="zh-CN"/>
        </w:rPr>
        <w:t xml:space="preserve"> above the </w:t>
      </w:r>
      <w:r w:rsidRPr="00647B7C">
        <w:rPr>
          <w:i/>
          <w:lang w:eastAsia="zh-CN"/>
        </w:rPr>
        <w:t>cg-SDT-RSRP-</w:t>
      </w:r>
      <w:proofErr w:type="spellStart"/>
      <w:r w:rsidRPr="00647B7C">
        <w:rPr>
          <w:i/>
          <w:lang w:eastAsia="zh-CN"/>
        </w:rPr>
        <w:t>ThresholdSSB</w:t>
      </w:r>
      <w:proofErr w:type="spellEnd"/>
      <w:r w:rsidRPr="00647B7C">
        <w:rPr>
          <w:rFonts w:eastAsia="SimSun"/>
          <w:iCs/>
          <w:lang w:eastAsia="zh-CN"/>
        </w:rPr>
        <w:t xml:space="preserve"> is available</w:t>
      </w:r>
      <w:r w:rsidRPr="00647B7C">
        <w:rPr>
          <w:lang w:eastAsia="zh-CN"/>
        </w:rPr>
        <w:t>:</w:t>
      </w:r>
    </w:p>
    <w:p w14:paraId="2718A252" w14:textId="77777777" w:rsidR="00647B7C" w:rsidRPr="00647B7C" w:rsidRDefault="00647B7C" w:rsidP="00647B7C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SimSun"/>
          <w:lang w:eastAsia="zh-CN"/>
        </w:rPr>
      </w:pPr>
      <w:r w:rsidRPr="00647B7C">
        <w:rPr>
          <w:rFonts w:eastAsia="SimSun"/>
          <w:lang w:eastAsia="zh-CN"/>
        </w:rPr>
        <w:t>3&gt;</w:t>
      </w:r>
      <w:r w:rsidRPr="00647B7C">
        <w:rPr>
          <w:rFonts w:eastAsia="SimSun"/>
          <w:lang w:eastAsia="zh-CN"/>
        </w:rPr>
        <w:tab/>
        <w:t>if this is the initial transmission of CG-SDT with CCCH message after the CG-SDT procedure is initiated as in clause 5.27 (i.e., initial transmission for CG-SDT):</w:t>
      </w:r>
    </w:p>
    <w:p w14:paraId="7717F41C" w14:textId="77777777" w:rsidR="00647B7C" w:rsidRPr="00647B7C" w:rsidRDefault="00647B7C" w:rsidP="00647B7C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SimSun"/>
          <w:lang w:eastAsia="zh-CN"/>
        </w:rPr>
      </w:pPr>
      <w:r w:rsidRPr="00647B7C">
        <w:rPr>
          <w:rFonts w:eastAsia="SimSun"/>
          <w:lang w:eastAsia="zh-CN"/>
        </w:rPr>
        <w:t>4&gt;</w:t>
      </w:r>
      <w:r w:rsidRPr="00647B7C">
        <w:rPr>
          <w:rFonts w:eastAsia="SimSun"/>
          <w:lang w:eastAsia="zh-CN"/>
        </w:rPr>
        <w:tab/>
        <w:t xml:space="preserve">select an SSB with SS-RSRP above </w:t>
      </w:r>
      <w:r w:rsidRPr="00647B7C">
        <w:rPr>
          <w:rFonts w:eastAsia="SimSun"/>
          <w:i/>
          <w:lang w:eastAsia="zh-CN"/>
        </w:rPr>
        <w:t>cg-SDT-RSRP-</w:t>
      </w:r>
      <w:proofErr w:type="spellStart"/>
      <w:r w:rsidRPr="00647B7C">
        <w:rPr>
          <w:rFonts w:eastAsia="SimSun"/>
          <w:i/>
          <w:lang w:eastAsia="zh-CN"/>
        </w:rPr>
        <w:t>ThresholdSSB</w:t>
      </w:r>
      <w:proofErr w:type="spellEnd"/>
      <w:r w:rsidRPr="00647B7C">
        <w:rPr>
          <w:rFonts w:eastAsia="SimSun"/>
          <w:lang w:eastAsia="zh-CN"/>
        </w:rPr>
        <w:t xml:space="preserve"> amongst the SSB(s) associated with the configured uplink grant.</w:t>
      </w:r>
    </w:p>
    <w:p w14:paraId="6CFCCB95" w14:textId="77777777" w:rsidR="00647B7C" w:rsidRPr="00647B7C" w:rsidRDefault="00647B7C" w:rsidP="00647B7C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SimSun"/>
          <w:lang w:eastAsia="zh-CN"/>
        </w:rPr>
      </w:pPr>
      <w:r w:rsidRPr="00647B7C">
        <w:rPr>
          <w:rFonts w:eastAsia="SimSun"/>
          <w:lang w:eastAsia="zh-CN"/>
        </w:rPr>
        <w:t>3&gt;</w:t>
      </w:r>
      <w:r w:rsidRPr="00647B7C">
        <w:rPr>
          <w:rFonts w:eastAsia="SimSun"/>
          <w:lang w:eastAsia="zh-CN"/>
        </w:rPr>
        <w:tab/>
        <w:t>else if PDCCH addressed to C-RNTI has been received after the initial transmission of CG-SDT with CCCH message (i.e., subsequent new transmission for CG-SDT):</w:t>
      </w:r>
    </w:p>
    <w:p w14:paraId="391B053F" w14:textId="77777777" w:rsidR="00647B7C" w:rsidRPr="00647B7C" w:rsidRDefault="00647B7C" w:rsidP="00647B7C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SimSun"/>
          <w:lang w:eastAsia="zh-CN"/>
        </w:rPr>
      </w:pPr>
      <w:r w:rsidRPr="00647B7C">
        <w:rPr>
          <w:rFonts w:eastAsia="SimSun"/>
          <w:lang w:eastAsia="zh-CN"/>
        </w:rPr>
        <w:t>4&gt;</w:t>
      </w:r>
      <w:r w:rsidRPr="00647B7C">
        <w:rPr>
          <w:rFonts w:eastAsia="SimSun"/>
          <w:lang w:eastAsia="zh-CN"/>
        </w:rPr>
        <w:tab/>
        <w:t xml:space="preserve">if SS-RSRP of the SSB selected for the previous transmission for CG-SDT is above </w:t>
      </w:r>
      <w:r w:rsidRPr="00647B7C">
        <w:rPr>
          <w:rFonts w:eastAsia="SimSun"/>
          <w:i/>
          <w:lang w:eastAsia="zh-CN"/>
        </w:rPr>
        <w:t>cg-SDT-RSRP-</w:t>
      </w:r>
      <w:proofErr w:type="spellStart"/>
      <w:r w:rsidRPr="00647B7C">
        <w:rPr>
          <w:rFonts w:eastAsia="SimSun"/>
          <w:i/>
          <w:lang w:eastAsia="zh-CN"/>
        </w:rPr>
        <w:t>ThresholdSSB</w:t>
      </w:r>
      <w:proofErr w:type="spellEnd"/>
      <w:r w:rsidRPr="00647B7C">
        <w:rPr>
          <w:rFonts w:eastAsia="SimSun"/>
          <w:lang w:eastAsia="zh-CN"/>
        </w:rPr>
        <w:t xml:space="preserve"> and this SSB is associated with this configured uplink grant:</w:t>
      </w:r>
    </w:p>
    <w:p w14:paraId="5CA50DF0" w14:textId="77777777" w:rsidR="00647B7C" w:rsidRPr="00647B7C" w:rsidRDefault="00647B7C" w:rsidP="00647B7C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SimSun"/>
          <w:lang w:eastAsia="zh-CN"/>
        </w:rPr>
      </w:pPr>
      <w:r w:rsidRPr="00647B7C">
        <w:rPr>
          <w:rFonts w:eastAsia="SimSun"/>
          <w:lang w:eastAsia="zh-CN"/>
        </w:rPr>
        <w:t>5&gt;</w:t>
      </w:r>
      <w:r w:rsidRPr="00647B7C">
        <w:rPr>
          <w:rFonts w:eastAsia="SimSun"/>
          <w:lang w:eastAsia="zh-CN"/>
        </w:rPr>
        <w:tab/>
        <w:t>select this SSB.</w:t>
      </w:r>
    </w:p>
    <w:p w14:paraId="4314980A" w14:textId="77777777" w:rsidR="00647B7C" w:rsidRPr="00647B7C" w:rsidRDefault="00647B7C" w:rsidP="00647B7C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SimSun"/>
          <w:lang w:eastAsia="zh-CN"/>
        </w:rPr>
      </w:pPr>
      <w:r w:rsidRPr="00647B7C">
        <w:rPr>
          <w:rFonts w:eastAsia="SimSun"/>
          <w:lang w:eastAsia="zh-CN"/>
        </w:rPr>
        <w:t>4&gt;</w:t>
      </w:r>
      <w:r w:rsidRPr="00647B7C">
        <w:rPr>
          <w:rFonts w:eastAsia="SimSun"/>
          <w:lang w:eastAsia="zh-CN"/>
        </w:rPr>
        <w:tab/>
        <w:t xml:space="preserve">else if SS-RSRP of the SSB selected for the previous transmission for CG-SDT is not above </w:t>
      </w:r>
      <w:r w:rsidRPr="00647B7C">
        <w:rPr>
          <w:rFonts w:eastAsia="SimSun"/>
          <w:i/>
          <w:lang w:eastAsia="zh-CN"/>
        </w:rPr>
        <w:t>cg-SDT-RSRP-</w:t>
      </w:r>
      <w:proofErr w:type="spellStart"/>
      <w:r w:rsidRPr="00647B7C">
        <w:rPr>
          <w:rFonts w:eastAsia="SimSun"/>
          <w:i/>
          <w:lang w:eastAsia="zh-CN"/>
        </w:rPr>
        <w:t>ThresholdSSB</w:t>
      </w:r>
      <w:proofErr w:type="spellEnd"/>
      <w:r w:rsidRPr="00647B7C">
        <w:rPr>
          <w:rFonts w:eastAsia="SimSun"/>
          <w:lang w:eastAsia="zh-CN"/>
        </w:rPr>
        <w:t>:</w:t>
      </w:r>
    </w:p>
    <w:p w14:paraId="08198809" w14:textId="77777777" w:rsidR="00647B7C" w:rsidRPr="00647B7C" w:rsidRDefault="00647B7C" w:rsidP="00647B7C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SimSun"/>
          <w:lang w:eastAsia="zh-CN"/>
        </w:rPr>
      </w:pPr>
      <w:r w:rsidRPr="00647B7C">
        <w:rPr>
          <w:rFonts w:eastAsia="SimSun"/>
          <w:lang w:eastAsia="zh-CN"/>
        </w:rPr>
        <w:t>5&gt;</w:t>
      </w:r>
      <w:r w:rsidRPr="00647B7C">
        <w:rPr>
          <w:rFonts w:eastAsia="SimSun"/>
          <w:lang w:eastAsia="zh-CN"/>
        </w:rPr>
        <w:tab/>
        <w:t xml:space="preserve">select an SSB with SS-RSRP above </w:t>
      </w:r>
      <w:r w:rsidRPr="00647B7C">
        <w:rPr>
          <w:rFonts w:eastAsia="SimSun"/>
          <w:i/>
          <w:lang w:eastAsia="zh-CN"/>
        </w:rPr>
        <w:t>cg-SDT-RSRP-</w:t>
      </w:r>
      <w:proofErr w:type="spellStart"/>
      <w:r w:rsidRPr="00647B7C">
        <w:rPr>
          <w:rFonts w:eastAsia="SimSun"/>
          <w:i/>
          <w:lang w:eastAsia="zh-CN"/>
        </w:rPr>
        <w:t>ThresholdSSB</w:t>
      </w:r>
      <w:proofErr w:type="spellEnd"/>
      <w:r w:rsidRPr="00647B7C">
        <w:rPr>
          <w:rFonts w:eastAsia="SimSun"/>
          <w:lang w:eastAsia="zh-CN"/>
        </w:rPr>
        <w:t xml:space="preserve"> amongst the SSB(s) associated with the configured uplink grant.</w:t>
      </w:r>
    </w:p>
    <w:p w14:paraId="568470EC" w14:textId="77777777" w:rsidR="00647B7C" w:rsidRPr="00647B7C" w:rsidRDefault="00647B7C" w:rsidP="00647B7C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zh-CN"/>
        </w:rPr>
      </w:pPr>
      <w:r w:rsidRPr="00647B7C">
        <w:rPr>
          <w:lang w:eastAsia="zh-CN"/>
        </w:rPr>
        <w:t>3&gt;</w:t>
      </w:r>
      <w:r w:rsidRPr="00647B7C">
        <w:rPr>
          <w:lang w:eastAsia="zh-CN"/>
        </w:rPr>
        <w:tab/>
        <w:t>if SSB is selected above:</w:t>
      </w:r>
    </w:p>
    <w:p w14:paraId="31ECFBA8" w14:textId="77777777" w:rsidR="00647B7C" w:rsidRPr="00647B7C" w:rsidRDefault="00647B7C" w:rsidP="00647B7C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zh-CN"/>
        </w:rPr>
      </w:pPr>
      <w:r w:rsidRPr="00647B7C">
        <w:rPr>
          <w:lang w:eastAsia="zh-CN"/>
        </w:rPr>
        <w:t>4&gt;</w:t>
      </w:r>
      <w:r w:rsidRPr="00647B7C">
        <w:rPr>
          <w:lang w:eastAsia="zh-CN"/>
        </w:rPr>
        <w:tab/>
        <w:t>indicate the SSB index to the lower layer;</w:t>
      </w:r>
    </w:p>
    <w:p w14:paraId="6B7F216A" w14:textId="77777777" w:rsidR="00647B7C" w:rsidRPr="00647B7C" w:rsidRDefault="00647B7C" w:rsidP="00647B7C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zh-CN"/>
        </w:rPr>
      </w:pPr>
      <w:r w:rsidRPr="00647B7C">
        <w:rPr>
          <w:lang w:eastAsia="zh-CN"/>
        </w:rPr>
        <w:t>4&gt;</w:t>
      </w:r>
      <w:r w:rsidRPr="00647B7C">
        <w:rPr>
          <w:lang w:eastAsia="zh-CN"/>
        </w:rPr>
        <w:tab/>
      </w:r>
      <w:r w:rsidRPr="00647B7C">
        <w:rPr>
          <w:lang w:eastAsia="ko-KR"/>
        </w:rPr>
        <w:t xml:space="preserve">consider </w:t>
      </w:r>
      <w:r w:rsidRPr="00647B7C">
        <w:rPr>
          <w:rFonts w:eastAsia="Malgun Gothic"/>
          <w:lang w:eastAsia="ko-KR"/>
        </w:rPr>
        <w:t>this</w:t>
      </w:r>
      <w:r w:rsidRPr="00647B7C">
        <w:rPr>
          <w:lang w:eastAsia="ko-KR"/>
        </w:rPr>
        <w:t xml:space="preserve"> configured uplink grant </w:t>
      </w:r>
      <w:r w:rsidRPr="00647B7C">
        <w:rPr>
          <w:rFonts w:eastAsia="Malgun Gothic"/>
          <w:lang w:eastAsia="ko-KR"/>
        </w:rPr>
        <w:t>as valid.</w:t>
      </w:r>
    </w:p>
    <w:p w14:paraId="0731C0FE" w14:textId="77777777" w:rsidR="00647B7C" w:rsidRPr="00647B7C" w:rsidRDefault="00647B7C" w:rsidP="00647B7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eastAsia="ja-JP"/>
        </w:rPr>
      </w:pPr>
      <w:r w:rsidRPr="00647B7C">
        <w:rPr>
          <w:lang w:eastAsia="zh-CN"/>
        </w:rPr>
        <w:t>1&gt;</w:t>
      </w:r>
      <w:r w:rsidRPr="00647B7C">
        <w:rPr>
          <w:lang w:eastAsia="zh-CN"/>
        </w:rPr>
        <w:tab/>
        <w:t>else:</w:t>
      </w:r>
    </w:p>
    <w:p w14:paraId="1AC58FE4" w14:textId="77777777" w:rsidR="00647B7C" w:rsidRPr="00647B7C" w:rsidRDefault="00647B7C" w:rsidP="00647B7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zh-CN"/>
        </w:rPr>
      </w:pPr>
      <w:r w:rsidRPr="00647B7C">
        <w:rPr>
          <w:lang w:eastAsia="zh-CN"/>
        </w:rPr>
        <w:lastRenderedPageBreak/>
        <w:t>2&gt;</w:t>
      </w:r>
      <w:r w:rsidRPr="00647B7C">
        <w:rPr>
          <w:lang w:eastAsia="zh-CN"/>
        </w:rPr>
        <w:tab/>
        <w:t>consider this configured uplink grant as not valid.</w:t>
      </w:r>
    </w:p>
    <w:p w14:paraId="282DD979" w14:textId="77777777" w:rsidR="00647B7C" w:rsidRPr="00647B7C" w:rsidRDefault="00647B7C" w:rsidP="00647B7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zh-CN"/>
        </w:rPr>
      </w:pPr>
      <w:r w:rsidRPr="00647B7C">
        <w:rPr>
          <w:rFonts w:eastAsia="SimSun"/>
          <w:lang w:eastAsia="ja-JP"/>
        </w:rPr>
        <w:t>2&gt;</w:t>
      </w:r>
      <w:r w:rsidRPr="00647B7C">
        <w:rPr>
          <w:rFonts w:eastAsia="SimSun"/>
          <w:lang w:eastAsia="ja-JP"/>
        </w:rPr>
        <w:tab/>
        <w:t>if PDCCH addressed to C-RNTI after the initial transmission of the CG-SDT with CCCH message has been received</w:t>
      </w:r>
      <w:r w:rsidRPr="00647B7C">
        <w:rPr>
          <w:lang w:eastAsia="zh-CN"/>
        </w:rPr>
        <w:t>:</w:t>
      </w:r>
    </w:p>
    <w:p w14:paraId="01FCC0EA" w14:textId="77777777" w:rsidR="00647B7C" w:rsidRPr="00647B7C" w:rsidRDefault="00647B7C" w:rsidP="00647B7C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zh-CN"/>
        </w:rPr>
      </w:pPr>
      <w:r w:rsidRPr="00647B7C">
        <w:rPr>
          <w:lang w:eastAsia="zh-CN"/>
        </w:rPr>
        <w:t>3&gt;</w:t>
      </w:r>
      <w:r w:rsidRPr="00647B7C">
        <w:rPr>
          <w:lang w:eastAsia="zh-CN"/>
        </w:rPr>
        <w:tab/>
        <w:t>if there is data available for transmission for at least one RB configured for SDT:</w:t>
      </w:r>
    </w:p>
    <w:p w14:paraId="58818F32" w14:textId="77777777" w:rsidR="00647B7C" w:rsidRPr="00647B7C" w:rsidRDefault="00647B7C" w:rsidP="00647B7C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DengXian"/>
          <w:lang w:eastAsia="zh-CN"/>
        </w:rPr>
      </w:pPr>
      <w:r w:rsidRPr="00647B7C">
        <w:rPr>
          <w:lang w:eastAsia="zh-CN"/>
        </w:rPr>
        <w:t>4&gt;</w:t>
      </w:r>
      <w:r w:rsidRPr="00647B7C">
        <w:rPr>
          <w:lang w:eastAsia="zh-CN"/>
        </w:rPr>
        <w:tab/>
        <w:t>initiate Random Access procedure</w:t>
      </w:r>
      <w:r w:rsidRPr="00647B7C">
        <w:rPr>
          <w:rFonts w:eastAsia="DengXian"/>
          <w:lang w:eastAsia="zh-CN"/>
        </w:rPr>
        <w:t xml:space="preserve"> in clause 5.1.</w:t>
      </w:r>
    </w:p>
    <w:p w14:paraId="3ACCE193" w14:textId="4CA19C1C" w:rsidR="00E74E3E" w:rsidRPr="00647B7C" w:rsidRDefault="00E74E3E" w:rsidP="00E74E3E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3" w:author="Nokia (Samuli)" w:date="2023-02-14T12:26:00Z"/>
          <w:noProof/>
          <w:lang w:eastAsia="ko-KR"/>
        </w:rPr>
      </w:pPr>
      <w:ins w:id="4" w:author="Nokia (Samuli)" w:date="2023-02-14T12:26:00Z">
        <w:r w:rsidRPr="00647B7C">
          <w:rPr>
            <w:rFonts w:eastAsia="Yu Mincho"/>
          </w:rPr>
          <w:t>NOTE</w:t>
        </w:r>
      </w:ins>
      <w:ins w:id="5" w:author="Nokia (Samuli)" w:date="2023-02-14T12:27:00Z">
        <w:r>
          <w:rPr>
            <w:rFonts w:eastAsia="Yu Mincho"/>
          </w:rPr>
          <w:t xml:space="preserve"> 1</w:t>
        </w:r>
      </w:ins>
      <w:ins w:id="6" w:author="Nokia (Samuli)" w:date="2023-02-14T12:26:00Z">
        <w:r w:rsidRPr="00647B7C">
          <w:rPr>
            <w:rFonts w:eastAsia="Yu Mincho"/>
          </w:rPr>
          <w:t>:</w:t>
        </w:r>
        <w:r w:rsidRPr="00647B7C">
          <w:rPr>
            <w:rFonts w:eastAsia="Yu Mincho"/>
            <w:noProof/>
          </w:rPr>
          <w:tab/>
        </w:r>
      </w:ins>
      <w:ins w:id="7" w:author="Nokia (Samuli)" w:date="2023-02-14T12:27:00Z">
        <w:r w:rsidRPr="00E74E3E">
          <w:rPr>
            <w:rFonts w:eastAsia="Yu Mincho"/>
            <w:noProof/>
          </w:rPr>
          <w:t xml:space="preserve">If a RedCap UE in RRC_INACTIVE mode is configured with CG-SDT on a BWP indicated by </w:t>
        </w:r>
        <w:r w:rsidRPr="00E74E3E">
          <w:rPr>
            <w:rFonts w:eastAsia="Yu Mincho"/>
            <w:i/>
            <w:iCs/>
            <w:noProof/>
          </w:rPr>
          <w:t>initialDownlinkBWP-RedCap</w:t>
        </w:r>
        <w:r w:rsidRPr="00E74E3E">
          <w:rPr>
            <w:rFonts w:eastAsia="Yu Mincho"/>
            <w:noProof/>
          </w:rPr>
          <w:t xml:space="preserve"> which is not associated with any SSB, it is up to the UE implementation to perform a new RSRP measurements before</w:t>
        </w:r>
        <w:r>
          <w:rPr>
            <w:rFonts w:eastAsia="Yu Mincho"/>
            <w:noProof/>
          </w:rPr>
          <w:t xml:space="preserve"> a</w:t>
        </w:r>
        <w:r w:rsidRPr="00E74E3E">
          <w:rPr>
            <w:rFonts w:eastAsia="Yu Mincho"/>
            <w:noProof/>
          </w:rPr>
          <w:t xml:space="preserve"> CG transmission</w:t>
        </w:r>
      </w:ins>
      <w:ins w:id="8" w:author="Nokia (Samuli)" w:date="2023-02-14T12:26:00Z">
        <w:r w:rsidRPr="00647B7C">
          <w:rPr>
            <w:rFonts w:eastAsia="Yu Mincho"/>
          </w:rPr>
          <w:t>.</w:t>
        </w:r>
      </w:ins>
    </w:p>
    <w:p w14:paraId="7D5F6839" w14:textId="77777777" w:rsidR="00647B7C" w:rsidRPr="00647B7C" w:rsidRDefault="00647B7C" w:rsidP="00647B7C">
      <w:pPr>
        <w:overflowPunct w:val="0"/>
        <w:autoSpaceDE w:val="0"/>
        <w:autoSpaceDN w:val="0"/>
        <w:adjustRightInd w:val="0"/>
        <w:textAlignment w:val="baseline"/>
        <w:rPr>
          <w:noProof/>
          <w:lang w:eastAsia="ko-KR"/>
        </w:rPr>
      </w:pPr>
      <w:r w:rsidRPr="00647B7C">
        <w:rPr>
          <w:noProof/>
          <w:lang w:eastAsia="ko-KR"/>
        </w:rPr>
        <w:t xml:space="preserve">After an uplink grant is configured for a configured grant Type 2, the MAC entity shall consider </w:t>
      </w:r>
      <w:r w:rsidRPr="00647B7C">
        <w:rPr>
          <w:rFonts w:eastAsia="Malgun Gothic"/>
          <w:noProof/>
          <w:lang w:eastAsia="ko-KR"/>
        </w:rPr>
        <w:t xml:space="preserve">sequentially </w:t>
      </w:r>
      <w:r w:rsidRPr="00647B7C">
        <w:rPr>
          <w:noProof/>
          <w:lang w:eastAsia="ko-KR"/>
        </w:rPr>
        <w:t xml:space="preserve">that the </w:t>
      </w:r>
      <w:r w:rsidRPr="00647B7C">
        <w:rPr>
          <w:lang w:eastAsia="ko-KR"/>
        </w:rPr>
        <w:t>N</w:t>
      </w:r>
      <w:r w:rsidRPr="00647B7C">
        <w:rPr>
          <w:vertAlign w:val="superscript"/>
          <w:lang w:eastAsia="ko-KR"/>
        </w:rPr>
        <w:t>th</w:t>
      </w:r>
      <w:r w:rsidRPr="00647B7C">
        <w:rPr>
          <w:noProof/>
          <w:lang w:eastAsia="ko-KR"/>
        </w:rPr>
        <w:t xml:space="preserve"> (N &gt;= 0) uplink grant </w:t>
      </w:r>
      <w:r w:rsidRPr="00647B7C">
        <w:rPr>
          <w:rFonts w:eastAsia="Malgun Gothic"/>
          <w:noProof/>
          <w:lang w:eastAsia="ko-KR"/>
        </w:rPr>
        <w:t>occurs in the</w:t>
      </w:r>
      <w:r w:rsidRPr="00647B7C">
        <w:rPr>
          <w:noProof/>
          <w:lang w:eastAsia="ko-KR"/>
        </w:rPr>
        <w:t xml:space="preserve"> symbol for which:</w:t>
      </w:r>
    </w:p>
    <w:p w14:paraId="502E5B9A" w14:textId="77777777" w:rsidR="00647B7C" w:rsidRPr="00647B7C" w:rsidRDefault="00647B7C" w:rsidP="00647B7C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textAlignment w:val="baseline"/>
        <w:rPr>
          <w:noProof/>
          <w:lang w:eastAsia="ko-KR"/>
        </w:rPr>
      </w:pPr>
      <w:r w:rsidRPr="00647B7C">
        <w:rPr>
          <w:noProof/>
          <w:lang w:eastAsia="ko-KR"/>
        </w:rPr>
        <w:tab/>
        <w:t xml:space="preserve">[(SFN × </w:t>
      </w:r>
      <w:r w:rsidRPr="00647B7C">
        <w:rPr>
          <w:i/>
          <w:noProof/>
          <w:lang w:eastAsia="ko-KR"/>
        </w:rPr>
        <w:t>numberOfSlotsPerFrame</w:t>
      </w:r>
      <w:r w:rsidRPr="00647B7C">
        <w:rPr>
          <w:noProof/>
          <w:lang w:eastAsia="ko-KR"/>
        </w:rPr>
        <w:t xml:space="preserve"> × </w:t>
      </w:r>
      <w:r w:rsidRPr="00647B7C">
        <w:rPr>
          <w:i/>
          <w:noProof/>
          <w:lang w:eastAsia="ko-KR"/>
        </w:rPr>
        <w:t>numberOfSymbolsPerSlot</w:t>
      </w:r>
      <w:r w:rsidRPr="00647B7C">
        <w:rPr>
          <w:noProof/>
          <w:lang w:eastAsia="ko-KR"/>
        </w:rPr>
        <w:t>)</w:t>
      </w:r>
      <w:r w:rsidRPr="00647B7C">
        <w:rPr>
          <w:noProof/>
          <w:lang w:eastAsia="ko-KR"/>
        </w:rPr>
        <w:br/>
      </w:r>
      <w:r w:rsidRPr="00647B7C">
        <w:rPr>
          <w:noProof/>
          <w:lang w:eastAsia="ko-KR"/>
        </w:rPr>
        <w:tab/>
        <w:t xml:space="preserve">+ (slot number in the frame × </w:t>
      </w:r>
      <w:r w:rsidRPr="00647B7C">
        <w:rPr>
          <w:i/>
          <w:noProof/>
          <w:lang w:eastAsia="ko-KR"/>
        </w:rPr>
        <w:t>numberOfSymbolsPerSlot</w:t>
      </w:r>
      <w:r w:rsidRPr="00647B7C">
        <w:rPr>
          <w:noProof/>
          <w:lang w:eastAsia="ko-KR"/>
        </w:rPr>
        <w:t>) + symbol number in the slot] =</w:t>
      </w:r>
      <w:r w:rsidRPr="00647B7C">
        <w:rPr>
          <w:noProof/>
          <w:lang w:eastAsia="ko-KR"/>
        </w:rPr>
        <w:br/>
      </w:r>
      <w:r w:rsidRPr="00647B7C">
        <w:rPr>
          <w:noProof/>
          <w:lang w:eastAsia="ko-KR"/>
        </w:rPr>
        <w:tab/>
        <w:t>[(SFN</w:t>
      </w:r>
      <w:r w:rsidRPr="00647B7C">
        <w:rPr>
          <w:noProof/>
          <w:vertAlign w:val="subscript"/>
          <w:lang w:eastAsia="ko-KR"/>
        </w:rPr>
        <w:t>start time</w:t>
      </w:r>
      <w:r w:rsidRPr="00647B7C">
        <w:rPr>
          <w:noProof/>
          <w:lang w:eastAsia="ko-KR"/>
        </w:rPr>
        <w:t xml:space="preserve"> × </w:t>
      </w:r>
      <w:r w:rsidRPr="00647B7C">
        <w:rPr>
          <w:i/>
          <w:noProof/>
          <w:lang w:eastAsia="ko-KR"/>
        </w:rPr>
        <w:t>numberOfSlotsPerFrame</w:t>
      </w:r>
      <w:r w:rsidRPr="00647B7C">
        <w:rPr>
          <w:noProof/>
          <w:lang w:eastAsia="ko-KR"/>
        </w:rPr>
        <w:t xml:space="preserve"> × </w:t>
      </w:r>
      <w:r w:rsidRPr="00647B7C">
        <w:rPr>
          <w:i/>
          <w:noProof/>
          <w:lang w:eastAsia="ko-KR"/>
        </w:rPr>
        <w:t>numberOfSymbolsPerSlot</w:t>
      </w:r>
      <w:r w:rsidRPr="00647B7C">
        <w:rPr>
          <w:noProof/>
          <w:lang w:eastAsia="ko-KR"/>
        </w:rPr>
        <w:br/>
      </w:r>
      <w:r w:rsidRPr="00647B7C">
        <w:rPr>
          <w:noProof/>
          <w:lang w:eastAsia="ko-KR"/>
        </w:rPr>
        <w:tab/>
        <w:t>+ slot</w:t>
      </w:r>
      <w:r w:rsidRPr="00647B7C">
        <w:rPr>
          <w:noProof/>
          <w:vertAlign w:val="subscript"/>
          <w:lang w:eastAsia="ko-KR"/>
        </w:rPr>
        <w:t>start time</w:t>
      </w:r>
      <w:r w:rsidRPr="00647B7C">
        <w:rPr>
          <w:noProof/>
          <w:lang w:eastAsia="ko-KR"/>
        </w:rPr>
        <w:t xml:space="preserve"> × </w:t>
      </w:r>
      <w:r w:rsidRPr="00647B7C">
        <w:rPr>
          <w:i/>
          <w:noProof/>
          <w:lang w:eastAsia="ko-KR"/>
        </w:rPr>
        <w:t>numberOfSymbolsPerSlot</w:t>
      </w:r>
      <w:r w:rsidRPr="00647B7C">
        <w:rPr>
          <w:noProof/>
          <w:lang w:eastAsia="ko-KR"/>
        </w:rPr>
        <w:t xml:space="preserve"> + symbol</w:t>
      </w:r>
      <w:r w:rsidRPr="00647B7C">
        <w:rPr>
          <w:noProof/>
          <w:vertAlign w:val="subscript"/>
          <w:lang w:eastAsia="ko-KR"/>
        </w:rPr>
        <w:t>start time</w:t>
      </w:r>
      <w:r w:rsidRPr="00647B7C">
        <w:rPr>
          <w:noProof/>
          <w:lang w:eastAsia="ko-KR"/>
        </w:rPr>
        <w:t xml:space="preserve">) + N × </w:t>
      </w:r>
      <w:r w:rsidRPr="00647B7C">
        <w:rPr>
          <w:i/>
          <w:noProof/>
          <w:lang w:eastAsia="ko-KR"/>
        </w:rPr>
        <w:t>periodicity</w:t>
      </w:r>
      <w:r w:rsidRPr="00647B7C">
        <w:rPr>
          <w:noProof/>
          <w:lang w:eastAsia="ko-KR"/>
        </w:rPr>
        <w:t>]</w:t>
      </w:r>
      <w:r w:rsidRPr="00647B7C">
        <w:rPr>
          <w:noProof/>
          <w:lang w:eastAsia="ko-KR"/>
        </w:rPr>
        <w:br/>
      </w:r>
      <w:r w:rsidRPr="00647B7C">
        <w:rPr>
          <w:noProof/>
          <w:lang w:eastAsia="ko-KR"/>
        </w:rPr>
        <w:tab/>
        <w:t xml:space="preserve">modulo (1024 × </w:t>
      </w:r>
      <w:r w:rsidRPr="00647B7C">
        <w:rPr>
          <w:i/>
          <w:noProof/>
          <w:lang w:eastAsia="ko-KR"/>
        </w:rPr>
        <w:t>numberOfSlotsPerFrame</w:t>
      </w:r>
      <w:r w:rsidRPr="00647B7C">
        <w:rPr>
          <w:noProof/>
          <w:lang w:eastAsia="ko-KR"/>
        </w:rPr>
        <w:t xml:space="preserve"> × </w:t>
      </w:r>
      <w:r w:rsidRPr="00647B7C">
        <w:rPr>
          <w:i/>
          <w:noProof/>
          <w:lang w:eastAsia="ko-KR"/>
        </w:rPr>
        <w:t>numberOfSymbolsPerSlot</w:t>
      </w:r>
      <w:r w:rsidRPr="00647B7C">
        <w:rPr>
          <w:noProof/>
          <w:lang w:eastAsia="ko-KR"/>
        </w:rPr>
        <w:t>)</w:t>
      </w:r>
    </w:p>
    <w:p w14:paraId="1D7CF764" w14:textId="77777777" w:rsidR="00647B7C" w:rsidRPr="00647B7C" w:rsidRDefault="00647B7C" w:rsidP="00647B7C">
      <w:pPr>
        <w:overflowPunct w:val="0"/>
        <w:autoSpaceDE w:val="0"/>
        <w:autoSpaceDN w:val="0"/>
        <w:adjustRightInd w:val="0"/>
        <w:textAlignment w:val="baseline"/>
        <w:rPr>
          <w:noProof/>
          <w:lang w:eastAsia="ko-KR"/>
        </w:rPr>
      </w:pPr>
      <w:r w:rsidRPr="00647B7C">
        <w:rPr>
          <w:noProof/>
          <w:lang w:eastAsia="ko-KR"/>
        </w:rPr>
        <w:t>where SFN</w:t>
      </w:r>
      <w:r w:rsidRPr="00647B7C">
        <w:rPr>
          <w:noProof/>
          <w:vertAlign w:val="subscript"/>
          <w:lang w:eastAsia="ko-KR"/>
        </w:rPr>
        <w:t>start time</w:t>
      </w:r>
      <w:r w:rsidRPr="00647B7C">
        <w:rPr>
          <w:noProof/>
          <w:lang w:eastAsia="ko-KR"/>
        </w:rPr>
        <w:t>, slot</w:t>
      </w:r>
      <w:r w:rsidRPr="00647B7C">
        <w:rPr>
          <w:noProof/>
          <w:vertAlign w:val="subscript"/>
          <w:lang w:eastAsia="ko-KR"/>
        </w:rPr>
        <w:t>start time</w:t>
      </w:r>
      <w:r w:rsidRPr="00647B7C">
        <w:rPr>
          <w:noProof/>
          <w:lang w:eastAsia="ko-KR"/>
        </w:rPr>
        <w:t>, and symbol</w:t>
      </w:r>
      <w:r w:rsidRPr="00647B7C">
        <w:rPr>
          <w:noProof/>
          <w:vertAlign w:val="subscript"/>
          <w:lang w:eastAsia="ko-KR"/>
        </w:rPr>
        <w:t>start time</w:t>
      </w:r>
      <w:r w:rsidRPr="00647B7C">
        <w:rPr>
          <w:noProof/>
          <w:lang w:eastAsia="ko-KR"/>
        </w:rPr>
        <w:t xml:space="preserve"> are the SFN, slot, and symbol, respectively, of the first transmission opportunity of PUSCH where the configured uplink grant was (re-)initialised.</w:t>
      </w:r>
    </w:p>
    <w:p w14:paraId="5E2B8600" w14:textId="77777777" w:rsidR="00647B7C" w:rsidRPr="00647B7C" w:rsidRDefault="00647B7C" w:rsidP="00647B7C">
      <w:pPr>
        <w:overflowPunct w:val="0"/>
        <w:autoSpaceDE w:val="0"/>
        <w:autoSpaceDN w:val="0"/>
        <w:adjustRightInd w:val="0"/>
        <w:textAlignment w:val="baseline"/>
        <w:rPr>
          <w:noProof/>
          <w:lang w:eastAsia="ko-KR"/>
        </w:rPr>
      </w:pPr>
      <w:r w:rsidRPr="00647B7C">
        <w:rPr>
          <w:noProof/>
          <w:lang w:eastAsia="ko-KR"/>
        </w:rPr>
        <w:t xml:space="preserve">If </w:t>
      </w:r>
      <w:r w:rsidRPr="00647B7C">
        <w:rPr>
          <w:i/>
          <w:iCs/>
          <w:noProof/>
          <w:lang w:eastAsia="ko-KR"/>
        </w:rPr>
        <w:t>cg-nrofPUSCH-InSlot</w:t>
      </w:r>
      <w:r w:rsidRPr="00647B7C">
        <w:rPr>
          <w:noProof/>
          <w:lang w:eastAsia="ko-KR"/>
        </w:rPr>
        <w:t xml:space="preserve"> or </w:t>
      </w:r>
      <w:r w:rsidRPr="00647B7C">
        <w:rPr>
          <w:i/>
          <w:iCs/>
          <w:noProof/>
          <w:lang w:eastAsia="ko-KR"/>
        </w:rPr>
        <w:t>cg-nrofSlots</w:t>
      </w:r>
      <w:r w:rsidRPr="00647B7C">
        <w:rPr>
          <w:noProof/>
          <w:lang w:eastAsia="ko-KR"/>
        </w:rPr>
        <w:t xml:space="preserve"> is configured for a configured grant Type 1 or Type 2, the MAC entity shall consider the uplink grants occur in those additional PUSCH allocations as specified in clause 6.1.2.3 of TS 38.214 [7].</w:t>
      </w:r>
    </w:p>
    <w:p w14:paraId="46C0A390" w14:textId="3937E341" w:rsidR="00647B7C" w:rsidRPr="00647B7C" w:rsidRDefault="00647B7C" w:rsidP="00647B7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noProof/>
          <w:lang w:eastAsia="ko-KR"/>
        </w:rPr>
      </w:pPr>
      <w:r w:rsidRPr="00647B7C">
        <w:rPr>
          <w:rFonts w:eastAsia="Yu Mincho"/>
        </w:rPr>
        <w:t>NOTE</w:t>
      </w:r>
      <w:ins w:id="9" w:author="Nokia (Samuli)" w:date="2023-02-14T12:27:00Z">
        <w:r w:rsidR="00E74E3E">
          <w:rPr>
            <w:rFonts w:eastAsia="Yu Mincho"/>
          </w:rPr>
          <w:t xml:space="preserve"> 2</w:t>
        </w:r>
      </w:ins>
      <w:r w:rsidRPr="00647B7C">
        <w:rPr>
          <w:rFonts w:eastAsia="Yu Mincho"/>
        </w:rPr>
        <w:t>:</w:t>
      </w:r>
      <w:r w:rsidRPr="00647B7C">
        <w:rPr>
          <w:rFonts w:eastAsia="Yu Mincho"/>
          <w:noProof/>
        </w:rPr>
        <w:tab/>
        <w:t>In case of unaligned SFN across carriers in a cell group</w:t>
      </w:r>
      <w:r w:rsidRPr="00647B7C">
        <w:rPr>
          <w:rFonts w:eastAsia="Yu Mincho"/>
        </w:rPr>
        <w:t>, the SFN of the concerned Serving Cell is used to calculate the occurrences of configured uplink grants.</w:t>
      </w:r>
    </w:p>
    <w:p w14:paraId="674FA4ED" w14:textId="77777777" w:rsidR="00647B7C" w:rsidRPr="00647B7C" w:rsidRDefault="00647B7C" w:rsidP="00647B7C">
      <w:pPr>
        <w:overflowPunct w:val="0"/>
        <w:autoSpaceDE w:val="0"/>
        <w:autoSpaceDN w:val="0"/>
        <w:adjustRightInd w:val="0"/>
        <w:textAlignment w:val="baseline"/>
        <w:rPr>
          <w:noProof/>
          <w:lang w:eastAsia="ko-KR"/>
        </w:rPr>
      </w:pPr>
      <w:r w:rsidRPr="00647B7C">
        <w:rPr>
          <w:noProof/>
          <w:lang w:eastAsia="ko-KR"/>
        </w:rPr>
        <w:t>When the configured uplink grant is released by upper layers, all the corresponding configurations shall be released and all corresponding uplink grants shall be cleared.</w:t>
      </w:r>
    </w:p>
    <w:p w14:paraId="7576FB3A" w14:textId="77777777" w:rsidR="00647B7C" w:rsidRPr="00647B7C" w:rsidRDefault="00647B7C" w:rsidP="00647B7C">
      <w:pPr>
        <w:overflowPunct w:val="0"/>
        <w:autoSpaceDE w:val="0"/>
        <w:autoSpaceDN w:val="0"/>
        <w:adjustRightInd w:val="0"/>
        <w:textAlignment w:val="baseline"/>
        <w:rPr>
          <w:noProof/>
          <w:lang w:eastAsia="ko-KR"/>
        </w:rPr>
      </w:pPr>
      <w:r w:rsidRPr="00647B7C">
        <w:rPr>
          <w:noProof/>
          <w:lang w:eastAsia="ko-KR"/>
        </w:rPr>
        <w:t>The MAC entity shall:</w:t>
      </w:r>
    </w:p>
    <w:p w14:paraId="7090C5D2" w14:textId="77777777" w:rsidR="00647B7C" w:rsidRPr="00647B7C" w:rsidRDefault="00647B7C" w:rsidP="00647B7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noProof/>
          <w:lang w:eastAsia="ko-KR"/>
        </w:rPr>
      </w:pPr>
      <w:r w:rsidRPr="00647B7C">
        <w:rPr>
          <w:noProof/>
          <w:lang w:eastAsia="ko-KR"/>
        </w:rPr>
        <w:t>1&gt;</w:t>
      </w:r>
      <w:r w:rsidRPr="00647B7C">
        <w:rPr>
          <w:noProof/>
          <w:lang w:eastAsia="ko-KR"/>
        </w:rPr>
        <w:tab/>
        <w:t xml:space="preserve">if </w:t>
      </w:r>
      <w:r w:rsidRPr="00647B7C">
        <w:rPr>
          <w:rFonts w:eastAsia="Malgun Gothic"/>
          <w:noProof/>
          <w:lang w:eastAsia="ko-KR"/>
        </w:rPr>
        <w:t xml:space="preserve">at least one </w:t>
      </w:r>
      <w:r w:rsidRPr="00647B7C">
        <w:rPr>
          <w:noProof/>
          <w:lang w:eastAsia="ja-JP"/>
        </w:rPr>
        <w:t>configured uplink grant confirmation has been triggered and not cancelled</w:t>
      </w:r>
      <w:r w:rsidRPr="00647B7C">
        <w:rPr>
          <w:noProof/>
          <w:lang w:eastAsia="ko-KR"/>
        </w:rPr>
        <w:t>; and</w:t>
      </w:r>
    </w:p>
    <w:p w14:paraId="7D01FCE6" w14:textId="77777777" w:rsidR="00647B7C" w:rsidRPr="00647B7C" w:rsidRDefault="00647B7C" w:rsidP="00647B7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noProof/>
          <w:lang w:eastAsia="ja-JP"/>
        </w:rPr>
      </w:pPr>
      <w:r w:rsidRPr="00647B7C">
        <w:rPr>
          <w:noProof/>
          <w:lang w:eastAsia="ko-KR"/>
        </w:rPr>
        <w:t>1&gt;</w:t>
      </w:r>
      <w:r w:rsidRPr="00647B7C">
        <w:rPr>
          <w:noProof/>
          <w:lang w:eastAsia="ja-JP"/>
        </w:rPr>
        <w:tab/>
        <w:t>if the MAC entity has UL resources allocated for new transmission:</w:t>
      </w:r>
    </w:p>
    <w:p w14:paraId="50500E3F" w14:textId="77777777" w:rsidR="00647B7C" w:rsidRPr="00647B7C" w:rsidRDefault="00647B7C" w:rsidP="00647B7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Malgun Gothic"/>
          <w:noProof/>
          <w:lang w:eastAsia="ko-KR"/>
        </w:rPr>
      </w:pPr>
      <w:r w:rsidRPr="00647B7C">
        <w:rPr>
          <w:rFonts w:eastAsia="Malgun Gothic"/>
          <w:noProof/>
          <w:lang w:eastAsia="ko-KR"/>
        </w:rPr>
        <w:t>2&gt;</w:t>
      </w:r>
      <w:r w:rsidRPr="00647B7C">
        <w:rPr>
          <w:rFonts w:eastAsia="Malgun Gothic"/>
          <w:noProof/>
          <w:lang w:eastAsia="ko-KR"/>
        </w:rPr>
        <w:tab/>
        <w:t xml:space="preserve">if, in this MAC entity, at least one configured uplink grant is configured by </w:t>
      </w:r>
      <w:proofErr w:type="spellStart"/>
      <w:r w:rsidRPr="00647B7C">
        <w:rPr>
          <w:i/>
          <w:lang w:eastAsia="ja-JP"/>
        </w:rPr>
        <w:t>configuredGrantConfigToAddModList</w:t>
      </w:r>
      <w:proofErr w:type="spellEnd"/>
      <w:r w:rsidRPr="00647B7C">
        <w:rPr>
          <w:rFonts w:eastAsia="Malgun Gothic"/>
          <w:noProof/>
          <w:lang w:eastAsia="ko-KR"/>
        </w:rPr>
        <w:t>:</w:t>
      </w:r>
    </w:p>
    <w:p w14:paraId="2A3F691F" w14:textId="77777777" w:rsidR="00647B7C" w:rsidRPr="00647B7C" w:rsidRDefault="00647B7C" w:rsidP="00647B7C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Yu Mincho"/>
          <w:noProof/>
          <w:lang w:eastAsia="ko-KR"/>
        </w:rPr>
      </w:pPr>
      <w:r w:rsidRPr="00647B7C">
        <w:rPr>
          <w:noProof/>
          <w:lang w:eastAsia="ko-KR"/>
        </w:rPr>
        <w:t>3&gt;</w:t>
      </w:r>
      <w:r w:rsidRPr="00647B7C">
        <w:rPr>
          <w:noProof/>
          <w:lang w:eastAsia="zh-CN"/>
        </w:rPr>
        <w:tab/>
        <w:t xml:space="preserve">instruct the Multiplexing and Assembly procedure to generate a Multiple Entry </w:t>
      </w:r>
      <w:r w:rsidRPr="00647B7C">
        <w:rPr>
          <w:noProof/>
          <w:lang w:eastAsia="ko-KR"/>
        </w:rPr>
        <w:t>Configured Grant</w:t>
      </w:r>
      <w:r w:rsidRPr="00647B7C">
        <w:rPr>
          <w:noProof/>
          <w:lang w:eastAsia="zh-CN"/>
        </w:rPr>
        <w:t xml:space="preserve"> </w:t>
      </w:r>
      <w:r w:rsidRPr="00647B7C">
        <w:rPr>
          <w:noProof/>
          <w:lang w:eastAsia="ko-KR"/>
        </w:rPr>
        <w:t>C</w:t>
      </w:r>
      <w:r w:rsidRPr="00647B7C">
        <w:rPr>
          <w:noProof/>
          <w:lang w:eastAsia="zh-CN"/>
        </w:rPr>
        <w:t xml:space="preserve">onfirmation MAC </w:t>
      </w:r>
      <w:r w:rsidRPr="00647B7C">
        <w:rPr>
          <w:noProof/>
          <w:lang w:eastAsia="ko-KR"/>
        </w:rPr>
        <w:t>CE</w:t>
      </w:r>
      <w:r w:rsidRPr="00647B7C">
        <w:rPr>
          <w:noProof/>
          <w:lang w:eastAsia="zh-CN"/>
        </w:rPr>
        <w:t xml:space="preserve"> as defined in clause 6.1.3.</w:t>
      </w:r>
      <w:r w:rsidRPr="00647B7C">
        <w:rPr>
          <w:noProof/>
          <w:lang w:eastAsia="ko-KR"/>
        </w:rPr>
        <w:t>31</w:t>
      </w:r>
      <w:r w:rsidRPr="00647B7C">
        <w:rPr>
          <w:noProof/>
          <w:lang w:eastAsia="zh-CN"/>
        </w:rPr>
        <w:t>.</w:t>
      </w:r>
    </w:p>
    <w:p w14:paraId="5DB082C2" w14:textId="77777777" w:rsidR="00647B7C" w:rsidRPr="00647B7C" w:rsidRDefault="00647B7C" w:rsidP="00647B7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noProof/>
          <w:lang w:eastAsia="ko-KR"/>
        </w:rPr>
      </w:pPr>
      <w:r w:rsidRPr="00647B7C">
        <w:rPr>
          <w:rFonts w:eastAsia="Malgun Gothic"/>
          <w:noProof/>
          <w:lang w:eastAsia="ko-KR"/>
        </w:rPr>
        <w:t>2&gt;</w:t>
      </w:r>
      <w:r w:rsidRPr="00647B7C">
        <w:rPr>
          <w:rFonts w:eastAsia="Malgun Gothic"/>
          <w:noProof/>
          <w:lang w:eastAsia="ko-KR"/>
        </w:rPr>
        <w:tab/>
        <w:t>else:</w:t>
      </w:r>
    </w:p>
    <w:p w14:paraId="579524AB" w14:textId="77777777" w:rsidR="00647B7C" w:rsidRPr="00647B7C" w:rsidRDefault="00647B7C" w:rsidP="00647B7C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noProof/>
          <w:lang w:eastAsia="zh-CN"/>
        </w:rPr>
      </w:pPr>
      <w:r w:rsidRPr="00647B7C">
        <w:rPr>
          <w:noProof/>
          <w:lang w:eastAsia="ko-KR"/>
        </w:rPr>
        <w:t>3&gt;</w:t>
      </w:r>
      <w:r w:rsidRPr="00647B7C">
        <w:rPr>
          <w:noProof/>
          <w:lang w:eastAsia="zh-CN"/>
        </w:rPr>
        <w:tab/>
        <w:t xml:space="preserve">instruct the Multiplexing and Assembly procedure to generate a </w:t>
      </w:r>
      <w:r w:rsidRPr="00647B7C">
        <w:rPr>
          <w:noProof/>
          <w:lang w:eastAsia="ko-KR"/>
        </w:rPr>
        <w:t>Configured Grant</w:t>
      </w:r>
      <w:r w:rsidRPr="00647B7C">
        <w:rPr>
          <w:noProof/>
          <w:lang w:eastAsia="zh-CN"/>
        </w:rPr>
        <w:t xml:space="preserve"> </w:t>
      </w:r>
      <w:r w:rsidRPr="00647B7C">
        <w:rPr>
          <w:noProof/>
          <w:lang w:eastAsia="ko-KR"/>
        </w:rPr>
        <w:t>C</w:t>
      </w:r>
      <w:r w:rsidRPr="00647B7C">
        <w:rPr>
          <w:noProof/>
          <w:lang w:eastAsia="zh-CN"/>
        </w:rPr>
        <w:t xml:space="preserve">onfirmation MAC </w:t>
      </w:r>
      <w:r w:rsidRPr="00647B7C">
        <w:rPr>
          <w:noProof/>
          <w:lang w:eastAsia="ko-KR"/>
        </w:rPr>
        <w:t>CE</w:t>
      </w:r>
      <w:r w:rsidRPr="00647B7C">
        <w:rPr>
          <w:noProof/>
          <w:lang w:eastAsia="zh-CN"/>
        </w:rPr>
        <w:t xml:space="preserve"> as defined in clause 6.1.3.</w:t>
      </w:r>
      <w:r w:rsidRPr="00647B7C">
        <w:rPr>
          <w:noProof/>
          <w:lang w:eastAsia="ko-KR"/>
        </w:rPr>
        <w:t>7</w:t>
      </w:r>
      <w:r w:rsidRPr="00647B7C">
        <w:rPr>
          <w:noProof/>
          <w:lang w:eastAsia="zh-CN"/>
        </w:rPr>
        <w:t>.</w:t>
      </w:r>
    </w:p>
    <w:p w14:paraId="0FAC85F2" w14:textId="77777777" w:rsidR="00647B7C" w:rsidRPr="00647B7C" w:rsidRDefault="00647B7C" w:rsidP="00647B7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noProof/>
          <w:lang w:eastAsia="zh-CN"/>
        </w:rPr>
      </w:pPr>
      <w:r w:rsidRPr="00647B7C">
        <w:rPr>
          <w:noProof/>
          <w:lang w:eastAsia="ko-KR"/>
        </w:rPr>
        <w:t>2&gt;</w:t>
      </w:r>
      <w:r w:rsidRPr="00647B7C">
        <w:rPr>
          <w:noProof/>
          <w:lang w:eastAsia="zh-CN"/>
        </w:rPr>
        <w:tab/>
        <w:t xml:space="preserve">cancel all triggered </w:t>
      </w:r>
      <w:r w:rsidRPr="00647B7C">
        <w:rPr>
          <w:noProof/>
          <w:lang w:eastAsia="ko-KR"/>
        </w:rPr>
        <w:t>configured uplink grant</w:t>
      </w:r>
      <w:r w:rsidRPr="00647B7C">
        <w:rPr>
          <w:noProof/>
          <w:lang w:eastAsia="zh-CN"/>
        </w:rPr>
        <w:t xml:space="preserve"> confirmation(s).</w:t>
      </w:r>
    </w:p>
    <w:p w14:paraId="689B55E0" w14:textId="77777777" w:rsidR="00647B7C" w:rsidRPr="00647B7C" w:rsidRDefault="00647B7C" w:rsidP="00647B7C">
      <w:pPr>
        <w:overflowPunct w:val="0"/>
        <w:autoSpaceDE w:val="0"/>
        <w:autoSpaceDN w:val="0"/>
        <w:adjustRightInd w:val="0"/>
        <w:textAlignment w:val="baseline"/>
        <w:rPr>
          <w:noProof/>
          <w:lang w:eastAsia="ko-KR"/>
        </w:rPr>
      </w:pPr>
      <w:r w:rsidRPr="00647B7C">
        <w:rPr>
          <w:noProof/>
          <w:lang w:eastAsia="zh-CN"/>
        </w:rPr>
        <w:t xml:space="preserve">For a configured grant Type 2, </w:t>
      </w:r>
      <w:r w:rsidRPr="00647B7C">
        <w:rPr>
          <w:noProof/>
          <w:lang w:eastAsia="ko-KR"/>
        </w:rPr>
        <w:t>t</w:t>
      </w:r>
      <w:r w:rsidRPr="00647B7C">
        <w:rPr>
          <w:noProof/>
          <w:lang w:eastAsia="ja-JP"/>
        </w:rPr>
        <w:t xml:space="preserve">he MAC entity shall </w:t>
      </w:r>
      <w:r w:rsidRPr="00647B7C">
        <w:rPr>
          <w:noProof/>
          <w:lang w:eastAsia="ko-KR"/>
        </w:rPr>
        <w:t>clear</w:t>
      </w:r>
      <w:r w:rsidRPr="00647B7C">
        <w:rPr>
          <w:noProof/>
          <w:lang w:eastAsia="ja-JP"/>
        </w:rPr>
        <w:t xml:space="preserve"> the configured uplink grant(s)</w:t>
      </w:r>
      <w:r w:rsidRPr="00647B7C">
        <w:rPr>
          <w:noProof/>
          <w:lang w:eastAsia="zh-CN"/>
        </w:rPr>
        <w:t xml:space="preserve"> </w:t>
      </w:r>
      <w:r w:rsidRPr="00647B7C">
        <w:rPr>
          <w:noProof/>
          <w:lang w:eastAsia="ja-JP"/>
        </w:rPr>
        <w:t>immediately after</w:t>
      </w:r>
      <w:r w:rsidRPr="00647B7C">
        <w:rPr>
          <w:noProof/>
          <w:lang w:eastAsia="zh-CN"/>
        </w:rPr>
        <w:t xml:space="preserve"> </w:t>
      </w:r>
      <w:r w:rsidRPr="00647B7C">
        <w:rPr>
          <w:lang w:eastAsia="ja-JP"/>
        </w:rPr>
        <w:t xml:space="preserve">first transmission of </w:t>
      </w:r>
      <w:r w:rsidRPr="00647B7C">
        <w:rPr>
          <w:noProof/>
          <w:lang w:eastAsia="ko-KR"/>
        </w:rPr>
        <w:t>Configured Grant C</w:t>
      </w:r>
      <w:r w:rsidRPr="00647B7C">
        <w:rPr>
          <w:noProof/>
          <w:lang w:eastAsia="ja-JP"/>
        </w:rPr>
        <w:t>onfirmation MAC C</w:t>
      </w:r>
      <w:r w:rsidRPr="00647B7C">
        <w:rPr>
          <w:noProof/>
          <w:lang w:eastAsia="ko-KR"/>
        </w:rPr>
        <w:t>E</w:t>
      </w:r>
      <w:r w:rsidRPr="00647B7C">
        <w:rPr>
          <w:rFonts w:eastAsia="Malgun Gothic"/>
          <w:noProof/>
          <w:lang w:eastAsia="ko-KR"/>
        </w:rPr>
        <w:t xml:space="preserve"> or Multiple Entry Configured Grant Confirmation MAC CE</w:t>
      </w:r>
      <w:r w:rsidRPr="00647B7C">
        <w:rPr>
          <w:noProof/>
          <w:lang w:eastAsia="ja-JP"/>
        </w:rPr>
        <w:t xml:space="preserve"> </w:t>
      </w:r>
      <w:r w:rsidRPr="00647B7C">
        <w:rPr>
          <w:rFonts w:eastAsia="Malgun Gothic"/>
          <w:noProof/>
          <w:lang w:eastAsia="zh-CN"/>
        </w:rPr>
        <w:t>which confirms</w:t>
      </w:r>
      <w:r w:rsidRPr="00647B7C">
        <w:rPr>
          <w:noProof/>
          <w:lang w:eastAsia="ja-JP"/>
        </w:rPr>
        <w:t xml:space="preserve"> the </w:t>
      </w:r>
      <w:r w:rsidRPr="00647B7C">
        <w:rPr>
          <w:noProof/>
          <w:lang w:eastAsia="ko-KR"/>
        </w:rPr>
        <w:t>configured uplink grant deactivation</w:t>
      </w:r>
      <w:r w:rsidRPr="00647B7C">
        <w:rPr>
          <w:noProof/>
          <w:lang w:eastAsia="ja-JP"/>
        </w:rPr>
        <w:t>.</w:t>
      </w:r>
    </w:p>
    <w:p w14:paraId="2A3A5EB9" w14:textId="77777777" w:rsidR="00647B7C" w:rsidRPr="00647B7C" w:rsidRDefault="00647B7C" w:rsidP="00647B7C">
      <w:pPr>
        <w:overflowPunct w:val="0"/>
        <w:autoSpaceDE w:val="0"/>
        <w:autoSpaceDN w:val="0"/>
        <w:adjustRightInd w:val="0"/>
        <w:textAlignment w:val="baseline"/>
        <w:rPr>
          <w:noProof/>
          <w:lang w:eastAsia="ko-KR"/>
        </w:rPr>
      </w:pPr>
      <w:r w:rsidRPr="00647B7C">
        <w:rPr>
          <w:noProof/>
          <w:lang w:eastAsia="ko-KR"/>
        </w:rPr>
        <w:t>Retransmissions use:</w:t>
      </w:r>
    </w:p>
    <w:p w14:paraId="1C50ABB6" w14:textId="77777777" w:rsidR="00647B7C" w:rsidRPr="00647B7C" w:rsidRDefault="00647B7C" w:rsidP="00647B7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noProof/>
          <w:lang w:eastAsia="ko-KR"/>
        </w:rPr>
      </w:pPr>
      <w:r w:rsidRPr="00647B7C">
        <w:rPr>
          <w:noProof/>
          <w:lang w:eastAsia="ko-KR"/>
        </w:rPr>
        <w:t>-</w:t>
      </w:r>
      <w:r w:rsidRPr="00647B7C">
        <w:rPr>
          <w:noProof/>
          <w:lang w:eastAsia="ko-KR"/>
        </w:rPr>
        <w:tab/>
        <w:t>repetition of configured uplink grants; or</w:t>
      </w:r>
    </w:p>
    <w:p w14:paraId="5DD82A0D" w14:textId="77777777" w:rsidR="00647B7C" w:rsidRPr="00647B7C" w:rsidRDefault="00647B7C" w:rsidP="00647B7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noProof/>
          <w:lang w:eastAsia="ko-KR"/>
        </w:rPr>
      </w:pPr>
      <w:r w:rsidRPr="00647B7C">
        <w:rPr>
          <w:noProof/>
          <w:lang w:eastAsia="ko-KR"/>
        </w:rPr>
        <w:t>-</w:t>
      </w:r>
      <w:r w:rsidRPr="00647B7C">
        <w:rPr>
          <w:noProof/>
          <w:lang w:eastAsia="ko-KR"/>
        </w:rPr>
        <w:tab/>
        <w:t>received uplink grants addressed to CS-RNTI; or</w:t>
      </w:r>
    </w:p>
    <w:p w14:paraId="4A4FA52A" w14:textId="7E773443" w:rsidR="001A2519" w:rsidRDefault="00647B7C" w:rsidP="00647B7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noProof/>
          <w:lang w:eastAsia="ko-KR"/>
        </w:rPr>
      </w:pPr>
      <w:r w:rsidRPr="00647B7C">
        <w:rPr>
          <w:noProof/>
          <w:lang w:eastAsia="ko-KR"/>
        </w:rPr>
        <w:t>-</w:t>
      </w:r>
      <w:r w:rsidRPr="00647B7C">
        <w:rPr>
          <w:noProof/>
          <w:lang w:eastAsia="ko-KR"/>
        </w:rPr>
        <w:tab/>
      </w:r>
      <w:r w:rsidRPr="00647B7C">
        <w:rPr>
          <w:lang w:eastAsia="ko-KR"/>
        </w:rPr>
        <w:t xml:space="preserve">configured uplink grants with </w:t>
      </w:r>
      <w:r w:rsidRPr="00647B7C">
        <w:rPr>
          <w:i/>
          <w:iCs/>
          <w:lang w:eastAsia="ko-KR"/>
        </w:rPr>
        <w:t>cg-</w:t>
      </w:r>
      <w:proofErr w:type="spellStart"/>
      <w:r w:rsidRPr="00647B7C">
        <w:rPr>
          <w:i/>
          <w:iCs/>
          <w:lang w:eastAsia="ko-KR"/>
        </w:rPr>
        <w:t>RetransmissionTimer</w:t>
      </w:r>
      <w:proofErr w:type="spellEnd"/>
      <w:r w:rsidRPr="00647B7C">
        <w:rPr>
          <w:lang w:eastAsia="ko-KR"/>
        </w:rPr>
        <w:t xml:space="preserve"> or </w:t>
      </w:r>
      <w:r w:rsidRPr="00647B7C">
        <w:rPr>
          <w:i/>
          <w:lang w:eastAsia="ko-KR"/>
        </w:rPr>
        <w:t>cg-SDT-</w:t>
      </w:r>
      <w:proofErr w:type="spellStart"/>
      <w:r w:rsidRPr="00647B7C">
        <w:rPr>
          <w:i/>
          <w:lang w:eastAsia="ko-KR"/>
        </w:rPr>
        <w:t>RetransmissionTimer</w:t>
      </w:r>
      <w:proofErr w:type="spellEnd"/>
      <w:r w:rsidRPr="00647B7C">
        <w:rPr>
          <w:lang w:eastAsia="ko-KR"/>
        </w:rPr>
        <w:t xml:space="preserve"> configured</w:t>
      </w:r>
      <w:r w:rsidRPr="00647B7C">
        <w:rPr>
          <w:noProof/>
          <w:lang w:eastAsia="ko-KR"/>
        </w:rPr>
        <w:t>.</w:t>
      </w:r>
    </w:p>
    <w:p w14:paraId="6C80212F" w14:textId="77777777" w:rsidR="001A2519" w:rsidRPr="00833155" w:rsidRDefault="001A2519" w:rsidP="001A25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 of Changes</w:t>
      </w:r>
    </w:p>
    <w:p w14:paraId="0A85FB9E" w14:textId="77777777" w:rsidR="001A2519" w:rsidRDefault="001A2519" w:rsidP="001A2519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CFF999" w14:textId="77777777" w:rsidR="004E26BA" w:rsidRDefault="004E26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B204D5" w14:textId="77777777" w:rsidR="004E26BA" w:rsidRDefault="004E26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0FDB4D" w14:textId="77777777" w:rsidR="004E26BA" w:rsidRDefault="004E26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66AA6" w14:textId="77777777" w:rsidR="004E26BA" w:rsidRDefault="004E26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83D432" w14:textId="77777777" w:rsidR="004E26BA" w:rsidRDefault="004E26B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129378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F3BE8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74648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(Samuli)">
    <w15:presenceInfo w15:providerId="None" w15:userId="Nokia (Samuli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5A71"/>
    <w:rsid w:val="000A6394"/>
    <w:rsid w:val="000B7FED"/>
    <w:rsid w:val="000C038A"/>
    <w:rsid w:val="000C6598"/>
    <w:rsid w:val="000D44B3"/>
    <w:rsid w:val="00145D43"/>
    <w:rsid w:val="00192C46"/>
    <w:rsid w:val="001A08B3"/>
    <w:rsid w:val="001A2519"/>
    <w:rsid w:val="001A7B60"/>
    <w:rsid w:val="001B52F0"/>
    <w:rsid w:val="001B7A65"/>
    <w:rsid w:val="001E41F3"/>
    <w:rsid w:val="001E7C30"/>
    <w:rsid w:val="0026004D"/>
    <w:rsid w:val="002640DD"/>
    <w:rsid w:val="00275D12"/>
    <w:rsid w:val="00284FEB"/>
    <w:rsid w:val="002860C4"/>
    <w:rsid w:val="002B5741"/>
    <w:rsid w:val="002C2EBA"/>
    <w:rsid w:val="002E472E"/>
    <w:rsid w:val="002F56FB"/>
    <w:rsid w:val="00305409"/>
    <w:rsid w:val="00326B74"/>
    <w:rsid w:val="003609EF"/>
    <w:rsid w:val="0036231A"/>
    <w:rsid w:val="00374DD4"/>
    <w:rsid w:val="003E1A36"/>
    <w:rsid w:val="00410371"/>
    <w:rsid w:val="004242F1"/>
    <w:rsid w:val="00485506"/>
    <w:rsid w:val="004B75B7"/>
    <w:rsid w:val="004E26BA"/>
    <w:rsid w:val="005141D9"/>
    <w:rsid w:val="0051580D"/>
    <w:rsid w:val="00547111"/>
    <w:rsid w:val="00592D74"/>
    <w:rsid w:val="005D33D8"/>
    <w:rsid w:val="005E2C44"/>
    <w:rsid w:val="00621188"/>
    <w:rsid w:val="006257ED"/>
    <w:rsid w:val="00647B7C"/>
    <w:rsid w:val="006525B2"/>
    <w:rsid w:val="00653DE4"/>
    <w:rsid w:val="00665C47"/>
    <w:rsid w:val="00673A29"/>
    <w:rsid w:val="00695808"/>
    <w:rsid w:val="006A3042"/>
    <w:rsid w:val="006B46FB"/>
    <w:rsid w:val="006E21FB"/>
    <w:rsid w:val="00741A65"/>
    <w:rsid w:val="007636D4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5EA4"/>
    <w:rsid w:val="009777D9"/>
    <w:rsid w:val="00991B88"/>
    <w:rsid w:val="00991F07"/>
    <w:rsid w:val="009A5753"/>
    <w:rsid w:val="009A579D"/>
    <w:rsid w:val="009D21D3"/>
    <w:rsid w:val="009D513E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51E3C"/>
    <w:rsid w:val="00B67B97"/>
    <w:rsid w:val="00B968C8"/>
    <w:rsid w:val="00BA3EC5"/>
    <w:rsid w:val="00BA51D9"/>
    <w:rsid w:val="00BB5DFC"/>
    <w:rsid w:val="00BD279D"/>
    <w:rsid w:val="00BD6BB8"/>
    <w:rsid w:val="00C11FD5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74E3E"/>
    <w:rsid w:val="00EB09B7"/>
    <w:rsid w:val="00EE7D7C"/>
    <w:rsid w:val="00EF6363"/>
    <w:rsid w:val="00F25D98"/>
    <w:rsid w:val="00F300FB"/>
    <w:rsid w:val="00F7042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647B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5AIRPNAIUNRU-859666464-13186</_dlc_DocId>
    <HideFromDelve xmlns="71c5aaf6-e6ce-465b-b873-5148d2a4c105">false</HideFromDelve>
    <_dlc_DocIdUrl xmlns="71c5aaf6-e6ce-465b-b873-5148d2a4c105">
      <Url>https://nokia.sharepoint.com/sites/c5g/e2earch/_layouts/15/DocIdRedir.aspx?ID=5AIRPNAIUNRU-859666464-13186</Url>
      <Description>5AIRPNAIUNRU-859666464-13186</Description>
    </_dlc_DocIdUrl>
    <Information xmlns="3b34c8f0-1ef5-4d1e-bb66-517ce7fe7356" xsi:nil="true"/>
    <Associated_x0020_Task xmlns="3b34c8f0-1ef5-4d1e-bb66-517ce7fe735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9" ma:contentTypeDescription="Create a new document." ma:contentTypeScope="" ma:versionID="b94988eb0a512e26ff497882237b149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be88c8710ed1a46b09e9e3d81045b21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4C57BE-7568-49A0-8DFC-417F8A40C35A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5377869-BA5D-4136-BD28-636C2D8403C5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09D1884F-99A8-4B49-9F5B-7F621E63F1E7}">
  <ds:schemaRefs>
    <ds:schemaRef ds:uri="http://schemas.microsoft.com/office/2006/documentManagement/types"/>
    <ds:schemaRef ds:uri="http://schemas.microsoft.com/office/infopath/2007/PartnerControls"/>
    <ds:schemaRef ds:uri="83f22d2f-d16e-4be6-ad4f-29fa0b067c3c"/>
    <ds:schemaRef ds:uri="http://purl.org/dc/elements/1.1/"/>
    <ds:schemaRef ds:uri="http://schemas.microsoft.com/office/2006/metadata/properties"/>
    <ds:schemaRef ds:uri="71c5aaf6-e6ce-465b-b873-5148d2a4c105"/>
    <ds:schemaRef ds:uri="http://purl.org/dc/terms/"/>
    <ds:schemaRef ds:uri="http://schemas.openxmlformats.org/package/2006/metadata/core-properties"/>
    <ds:schemaRef ds:uri="a3840f4f-04be-43d1-b2ef-6ff1382503c7"/>
    <ds:schemaRef ds:uri="3b34c8f0-1ef5-4d1e-bb66-517ce7fe7356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5866BBEE-F99B-453E-8022-4F2ED5F0E8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289B76FE-3E95-4753-80DD-96CADCFFB9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6</Pages>
  <Words>1850</Words>
  <Characters>10530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12356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(Samuli)</cp:lastModifiedBy>
  <cp:revision>5</cp:revision>
  <cp:lastPrinted>1899-12-31T23:00:00Z</cp:lastPrinted>
  <dcterms:created xsi:type="dcterms:W3CDTF">2023-02-14T10:14:00Z</dcterms:created>
  <dcterms:modified xsi:type="dcterms:W3CDTF">2023-02-16T13:53:00Z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b3a6df0d-bd9a-455b-bde7-3617e69dfe9e</vt:lpwstr>
  </property>
</Properties>
</file>